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65C25" w14:textId="48EB2271" w:rsidR="00DE7F71" w:rsidRPr="00F13442" w:rsidRDefault="00DE7F71" w:rsidP="005150DC">
      <w:pPr>
        <w:pStyle w:val="CRCoverPage"/>
        <w:tabs>
          <w:tab w:val="right" w:pos="9020"/>
        </w:tabs>
        <w:spacing w:after="0"/>
        <w:rPr>
          <w:rFonts w:eastAsia="SimSun" w:cs="Arial"/>
          <w:b/>
          <w:noProof/>
          <w:sz w:val="22"/>
          <w:szCs w:val="22"/>
        </w:rPr>
      </w:pPr>
      <w:bookmarkStart w:id="0" w:name="_Toc193024528"/>
      <w:r w:rsidRPr="00F13442">
        <w:rPr>
          <w:rFonts w:eastAsia="SimSun" w:cs="Arial"/>
          <w:b/>
          <w:noProof/>
          <w:sz w:val="22"/>
          <w:szCs w:val="22"/>
        </w:rPr>
        <w:t>3GPP T</w:t>
      </w:r>
      <w:bookmarkStart w:id="1" w:name="_Ref452454252"/>
      <w:bookmarkEnd w:id="1"/>
      <w:r w:rsidR="00312E3F" w:rsidRPr="00F13442">
        <w:rPr>
          <w:rFonts w:eastAsia="SimSun" w:cs="Arial"/>
          <w:b/>
          <w:noProof/>
          <w:sz w:val="22"/>
          <w:szCs w:val="22"/>
        </w:rPr>
        <w:t>SG-RAN WG</w:t>
      </w:r>
      <w:r w:rsidR="00BD6EB7">
        <w:rPr>
          <w:rFonts w:eastAsia="SimSun" w:cs="Arial"/>
          <w:b/>
          <w:noProof/>
          <w:sz w:val="22"/>
          <w:szCs w:val="22"/>
        </w:rPr>
        <w:t>2</w:t>
      </w:r>
      <w:r w:rsidR="00AA74EC" w:rsidRPr="00AA74EC">
        <w:rPr>
          <w:rFonts w:eastAsia="SimSun" w:cs="Arial"/>
          <w:b/>
          <w:noProof/>
          <w:sz w:val="22"/>
          <w:szCs w:val="22"/>
          <w:lang w:eastAsia="zh-CN"/>
        </w:rPr>
        <w:t xml:space="preserve"> </w:t>
      </w:r>
      <w:r w:rsidR="00085261" w:rsidRPr="00085261">
        <w:rPr>
          <w:rFonts w:eastAsia="SimSun" w:cs="Arial"/>
          <w:b/>
          <w:noProof/>
          <w:sz w:val="22"/>
          <w:szCs w:val="22"/>
          <w:lang w:eastAsia="zh-CN"/>
        </w:rPr>
        <w:t>Meeting #11</w:t>
      </w:r>
      <w:r w:rsidR="009E47AF">
        <w:rPr>
          <w:rFonts w:eastAsia="SimSun" w:cs="Arial"/>
          <w:b/>
          <w:noProof/>
          <w:sz w:val="22"/>
          <w:szCs w:val="22"/>
          <w:lang w:eastAsia="zh-CN"/>
        </w:rPr>
        <w:t>6</w:t>
      </w:r>
      <w:r w:rsidR="00085261" w:rsidRPr="00085261">
        <w:rPr>
          <w:rFonts w:eastAsia="SimSun" w:cs="Arial"/>
          <w:b/>
          <w:noProof/>
          <w:sz w:val="22"/>
          <w:szCs w:val="22"/>
          <w:lang w:eastAsia="zh-CN"/>
        </w:rPr>
        <w:t xml:space="preserve"> </w:t>
      </w:r>
      <w:r w:rsidR="003D52C5">
        <w:rPr>
          <w:rFonts w:eastAsia="SimSun" w:cs="Arial"/>
          <w:b/>
          <w:noProof/>
          <w:sz w:val="22"/>
          <w:szCs w:val="22"/>
          <w:lang w:eastAsia="zh-CN"/>
        </w:rPr>
        <w:t>electronic</w:t>
      </w:r>
      <w:r w:rsidR="005150DC" w:rsidRPr="00F13442">
        <w:rPr>
          <w:rFonts w:eastAsia="SimSun" w:cs="Arial"/>
          <w:b/>
          <w:noProof/>
          <w:sz w:val="22"/>
          <w:szCs w:val="22"/>
          <w:lang w:eastAsia="zh-CN"/>
        </w:rPr>
        <w:tab/>
      </w:r>
      <w:r w:rsidR="00232B1C" w:rsidRPr="00D52B34">
        <w:rPr>
          <w:rFonts w:eastAsia="SimSun" w:cs="Arial"/>
          <w:b/>
          <w:noProof/>
          <w:sz w:val="22"/>
          <w:szCs w:val="22"/>
        </w:rPr>
        <w:t>R</w:t>
      </w:r>
      <w:r w:rsidR="00BD6EB7" w:rsidRPr="00D52B34">
        <w:rPr>
          <w:rFonts w:eastAsia="SimSun" w:cs="Arial"/>
          <w:b/>
          <w:noProof/>
          <w:sz w:val="22"/>
          <w:szCs w:val="22"/>
        </w:rPr>
        <w:t>2</w:t>
      </w:r>
      <w:r w:rsidR="00232B1C" w:rsidRPr="00D52B34">
        <w:rPr>
          <w:rFonts w:eastAsia="SimSun" w:cs="Arial"/>
          <w:b/>
          <w:noProof/>
          <w:sz w:val="22"/>
          <w:szCs w:val="22"/>
        </w:rPr>
        <w:t>-</w:t>
      </w:r>
      <w:r w:rsidR="00946323" w:rsidRPr="00946323">
        <w:rPr>
          <w:rFonts w:eastAsia="SimSun" w:cs="Arial"/>
          <w:b/>
          <w:noProof/>
          <w:sz w:val="22"/>
          <w:szCs w:val="22"/>
        </w:rPr>
        <w:t>2111203</w:t>
      </w:r>
      <w:r w:rsidR="00DF7646" w:rsidRPr="00F13442">
        <w:rPr>
          <w:rFonts w:eastAsia="SimSun" w:cs="Arial"/>
          <w:b/>
          <w:noProof/>
          <w:sz w:val="22"/>
          <w:szCs w:val="22"/>
        </w:rPr>
        <w:tab/>
      </w:r>
    </w:p>
    <w:p w14:paraId="08B9D8C7" w14:textId="2BC76D2B" w:rsidR="000E09A0" w:rsidRPr="00F13442" w:rsidRDefault="00432D70" w:rsidP="002D2831">
      <w:pPr>
        <w:pStyle w:val="CRCoverPage"/>
        <w:tabs>
          <w:tab w:val="right" w:pos="9000"/>
        </w:tabs>
        <w:spacing w:after="0"/>
        <w:rPr>
          <w:rFonts w:eastAsia="SimSun" w:cs="Arial"/>
          <w:b/>
          <w:noProof/>
          <w:sz w:val="22"/>
          <w:szCs w:val="22"/>
          <w:lang w:eastAsia="zh-CN"/>
        </w:rPr>
      </w:pPr>
      <w:r w:rsidRPr="00432D70">
        <w:rPr>
          <w:rFonts w:eastAsia="SimSun" w:cs="Arial"/>
          <w:b/>
          <w:noProof/>
          <w:sz w:val="22"/>
          <w:szCs w:val="22"/>
          <w:lang w:eastAsia="zh-CN"/>
        </w:rPr>
        <w:t xml:space="preserve">Online, </w:t>
      </w:r>
      <w:bookmarkStart w:id="2" w:name="_Hlk85736418"/>
      <w:r w:rsidR="009E47AF">
        <w:rPr>
          <w:rFonts w:eastAsia="SimSun" w:cs="Arial"/>
          <w:b/>
          <w:noProof/>
          <w:sz w:val="22"/>
          <w:szCs w:val="22"/>
        </w:rPr>
        <w:t>November</w:t>
      </w:r>
      <w:r w:rsidR="009E47AF">
        <w:rPr>
          <w:rFonts w:eastAsia="SimSun" w:cs="Arial"/>
          <w:b/>
          <w:noProof/>
          <w:sz w:val="22"/>
          <w:szCs w:val="22"/>
          <w:lang w:eastAsia="zh-CN"/>
        </w:rPr>
        <w:t xml:space="preserve"> 01 – 12</w:t>
      </w:r>
      <w:r w:rsidR="009E47AF" w:rsidRPr="00ED688E">
        <w:rPr>
          <w:rFonts w:eastAsia="SimSun" w:cs="Arial"/>
          <w:b/>
          <w:noProof/>
          <w:sz w:val="22"/>
          <w:szCs w:val="22"/>
          <w:lang w:eastAsia="zh-CN"/>
        </w:rPr>
        <w:t>, 2021</w:t>
      </w:r>
      <w:bookmarkEnd w:id="2"/>
      <w:r w:rsidR="00F41799">
        <w:rPr>
          <w:rFonts w:eastAsia="SimSun" w:cs="Arial"/>
          <w:b/>
          <w:noProof/>
          <w:sz w:val="22"/>
          <w:szCs w:val="22"/>
          <w:lang w:eastAsia="zh-CN"/>
        </w:rPr>
        <w:tab/>
      </w:r>
      <w:r w:rsidR="002D2831">
        <w:rPr>
          <w:rFonts w:eastAsia="SimSun" w:cs="Arial"/>
          <w:b/>
          <w:noProof/>
          <w:sz w:val="22"/>
          <w:szCs w:val="22"/>
          <w:lang w:eastAsia="zh-CN"/>
        </w:rPr>
        <w:tab/>
      </w:r>
      <w:r w:rsidR="00472D1C" w:rsidRPr="00F13442">
        <w:rPr>
          <w:rFonts w:eastAsia="SimSun" w:cs="Arial"/>
          <w:b/>
          <w:noProof/>
          <w:sz w:val="22"/>
          <w:szCs w:val="22"/>
          <w:lang w:eastAsia="zh-CN"/>
        </w:rPr>
        <w:tab/>
      </w:r>
      <w:r w:rsidR="007B51B2" w:rsidRPr="00F13442">
        <w:rPr>
          <w:rFonts w:eastAsia="SimSun" w:cs="Arial" w:hint="eastAsia"/>
          <w:b/>
          <w:noProof/>
          <w:sz w:val="22"/>
          <w:szCs w:val="22"/>
          <w:lang w:eastAsia="zh-CN"/>
        </w:rPr>
        <w:t xml:space="preserve">                                         </w:t>
      </w:r>
      <w:r w:rsidR="00662C69" w:rsidRPr="00F13442">
        <w:rPr>
          <w:rFonts w:eastAsia="SimSun" w:cs="Arial" w:hint="eastAsia"/>
          <w:b/>
          <w:noProof/>
          <w:sz w:val="22"/>
          <w:szCs w:val="22"/>
          <w:lang w:eastAsia="zh-CN"/>
        </w:rPr>
        <w:t xml:space="preserve"> </w:t>
      </w:r>
    </w:p>
    <w:p w14:paraId="5CBDFBE5" w14:textId="77777777" w:rsidR="00016E05" w:rsidRPr="00116BEC" w:rsidRDefault="00016E05" w:rsidP="00296A1D">
      <w:pPr>
        <w:spacing w:after="120"/>
        <w:jc w:val="both"/>
        <w:rPr>
          <w:rFonts w:eastAsia="SimSun"/>
          <w:b/>
          <w:sz w:val="24"/>
          <w:lang w:eastAsia="zh-CN"/>
        </w:rPr>
      </w:pPr>
    </w:p>
    <w:p w14:paraId="59E8B950" w14:textId="02180C4C" w:rsidR="0034175A" w:rsidRPr="00BD6EB7" w:rsidRDefault="0034175A" w:rsidP="0034175A">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F13442">
        <w:rPr>
          <w:rFonts w:ascii="Arial" w:eastAsia="Times New Roman" w:hAnsi="Arial" w:cs="Arial"/>
          <w:b/>
        </w:rPr>
        <w:t xml:space="preserve">Source: </w:t>
      </w:r>
      <w:r w:rsidRPr="00F13442">
        <w:rPr>
          <w:rFonts w:ascii="Arial" w:eastAsia="Times New Roman" w:hAnsi="Arial" w:cs="Arial"/>
          <w:b/>
        </w:rPr>
        <w:tab/>
      </w:r>
      <w:r w:rsidR="00AD2DDA" w:rsidRPr="00DA0712">
        <w:rPr>
          <w:rFonts w:ascii="Arial" w:hAnsi="Arial" w:cs="Arial"/>
          <w:b/>
          <w:bCs/>
          <w:caps/>
          <w:sz w:val="24"/>
          <w:szCs w:val="24"/>
          <w:shd w:val="clear" w:color="auto" w:fill="FFFFFF"/>
        </w:rPr>
        <w:t>F</w:t>
      </w:r>
      <w:r w:rsidR="00AD2DDA" w:rsidRPr="00DA0712">
        <w:rPr>
          <w:rFonts w:ascii="Arial" w:hAnsi="Arial" w:cs="Arial"/>
          <w:b/>
          <w:bCs/>
          <w:smallCaps/>
          <w:sz w:val="24"/>
          <w:szCs w:val="24"/>
          <w:shd w:val="clear" w:color="auto" w:fill="FFFFFF"/>
        </w:rPr>
        <w:t>uturewei</w:t>
      </w:r>
    </w:p>
    <w:p w14:paraId="1E960E34" w14:textId="270035D5" w:rsidR="0034175A" w:rsidRPr="00F13442" w:rsidRDefault="0034175A" w:rsidP="00085261">
      <w:pPr>
        <w:tabs>
          <w:tab w:val="left" w:pos="1985"/>
        </w:tabs>
        <w:overflowPunct w:val="0"/>
        <w:autoSpaceDE w:val="0"/>
        <w:autoSpaceDN w:val="0"/>
        <w:adjustRightInd w:val="0"/>
        <w:ind w:left="1980" w:hanging="1980"/>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00946323">
        <w:rPr>
          <w:rFonts w:ascii="Arial" w:eastAsia="Times New Roman" w:hAnsi="Arial" w:cs="Arial"/>
          <w:bCs/>
        </w:rPr>
        <w:t>Analysis of some</w:t>
      </w:r>
      <w:r w:rsidR="007015BF">
        <w:rPr>
          <w:rFonts w:ascii="Arial" w:eastAsia="Times New Roman" w:hAnsi="Arial" w:cs="Arial"/>
          <w:bCs/>
        </w:rPr>
        <w:t xml:space="preserve"> </w:t>
      </w:r>
      <w:r w:rsidR="00DF16F7">
        <w:rPr>
          <w:rFonts w:ascii="Arial" w:eastAsia="Times New Roman" w:hAnsi="Arial" w:cs="Arial"/>
          <w:bCs/>
        </w:rPr>
        <w:t xml:space="preserve">remaining issues for </w:t>
      </w:r>
      <w:r w:rsidR="007015BF">
        <w:rPr>
          <w:rFonts w:ascii="Arial" w:eastAsia="Times New Roman" w:hAnsi="Arial" w:cs="Arial"/>
          <w:bCs/>
        </w:rPr>
        <w:t>inter-</w:t>
      </w:r>
      <w:r w:rsidR="00DF16F7">
        <w:rPr>
          <w:rFonts w:ascii="Arial" w:eastAsia="Times New Roman" w:hAnsi="Arial" w:cs="Arial"/>
          <w:bCs/>
        </w:rPr>
        <w:t>donor</w:t>
      </w:r>
      <w:r w:rsidR="007015BF">
        <w:rPr>
          <w:rFonts w:ascii="Arial" w:eastAsia="Times New Roman" w:hAnsi="Arial" w:cs="Arial"/>
          <w:bCs/>
        </w:rPr>
        <w:t xml:space="preserve"> </w:t>
      </w:r>
      <w:r w:rsidR="00946323">
        <w:rPr>
          <w:rFonts w:ascii="Arial" w:eastAsia="Times New Roman" w:hAnsi="Arial" w:cs="Arial"/>
          <w:bCs/>
        </w:rPr>
        <w:t xml:space="preserve">&amp; inter-topology </w:t>
      </w:r>
      <w:r w:rsidR="007015BF">
        <w:rPr>
          <w:rFonts w:ascii="Arial" w:eastAsia="Times New Roman" w:hAnsi="Arial" w:cs="Arial"/>
          <w:bCs/>
        </w:rPr>
        <w:t>routing</w:t>
      </w:r>
      <w:r w:rsidR="00C028C2">
        <w:rPr>
          <w:rFonts w:ascii="Arial" w:eastAsia="Times New Roman" w:hAnsi="Arial" w:cs="Arial"/>
          <w:bCs/>
        </w:rPr>
        <w:t xml:space="preserve"> </w:t>
      </w:r>
    </w:p>
    <w:p w14:paraId="16173DC2" w14:textId="35F7F9EB" w:rsidR="002225BC" w:rsidRPr="00F13442" w:rsidRDefault="002225BC" w:rsidP="002225BC">
      <w:pPr>
        <w:tabs>
          <w:tab w:val="left" w:pos="1985"/>
        </w:tabs>
        <w:overflowPunct w:val="0"/>
        <w:autoSpaceDE w:val="0"/>
        <w:autoSpaceDN w:val="0"/>
        <w:adjustRightInd w:val="0"/>
        <w:jc w:val="both"/>
        <w:textAlignment w:val="baseline"/>
        <w:rPr>
          <w:rFonts w:ascii="Arial" w:eastAsia="SimSun"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3" w:name="Source"/>
      <w:bookmarkEnd w:id="3"/>
      <w:r w:rsidR="00085261">
        <w:rPr>
          <w:rFonts w:ascii="Arial" w:eastAsia="Times New Roman" w:hAnsi="Arial" w:cs="Arial"/>
        </w:rPr>
        <w:t>8.4.</w:t>
      </w:r>
      <w:r w:rsidR="004D287C">
        <w:rPr>
          <w:rFonts w:ascii="Arial" w:eastAsia="Times New Roman" w:hAnsi="Arial" w:cs="Arial"/>
        </w:rPr>
        <w:t>3</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4" w:name="DocumentFor"/>
      <w:bookmarkEnd w:id="4"/>
      <w:r w:rsidR="00EB13E6" w:rsidRPr="00F13442">
        <w:rPr>
          <w:rFonts w:ascii="Arial" w:eastAsia="SimSun" w:hAnsi="Arial" w:cs="Arial" w:hint="eastAsia"/>
          <w:b/>
          <w:lang w:eastAsia="zh-CN"/>
        </w:rPr>
        <w:tab/>
      </w:r>
      <w:r w:rsidR="00944483" w:rsidRPr="00F13442">
        <w:rPr>
          <w:rFonts w:ascii="Arial" w:eastAsia="Times New Roman" w:hAnsi="Arial" w:cs="Arial"/>
        </w:rPr>
        <w:t>Discussion and Decision</w:t>
      </w:r>
    </w:p>
    <w:p w14:paraId="14F51724" w14:textId="4A73BA37" w:rsidR="00922C77" w:rsidRPr="00583D88" w:rsidRDefault="00997F4A" w:rsidP="00583D88">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01CEED23" w14:textId="3845C6B1" w:rsidR="00B55F8C" w:rsidRDefault="00B55F8C" w:rsidP="00B55F8C">
      <w:pPr>
        <w:spacing w:after="120"/>
        <w:jc w:val="both"/>
        <w:rPr>
          <w:rFonts w:eastAsiaTheme="minorEastAsia"/>
          <w:sz w:val="20"/>
          <w:lang w:eastAsia="zh-CN"/>
        </w:rPr>
      </w:pPr>
      <w:r>
        <w:rPr>
          <w:rFonts w:eastAsiaTheme="minorEastAsia"/>
          <w:sz w:val="20"/>
          <w:lang w:eastAsia="zh-CN"/>
        </w:rPr>
        <w:t>In [</w:t>
      </w:r>
      <w:r w:rsidR="00A2203E">
        <w:rPr>
          <w:rFonts w:eastAsiaTheme="minorEastAsia"/>
          <w:sz w:val="20"/>
          <w:lang w:eastAsia="zh-CN"/>
        </w:rPr>
        <w:t>1</w:t>
      </w:r>
      <w:r>
        <w:rPr>
          <w:rFonts w:eastAsiaTheme="minorEastAsia"/>
          <w:sz w:val="20"/>
          <w:lang w:eastAsia="zh-CN"/>
        </w:rPr>
        <w:t>] RAN3 informed RAN2 of several agreement that have been reached regarding inter-donor topology redundancy in the following two scenarios:</w:t>
      </w:r>
    </w:p>
    <w:p w14:paraId="7A6C0EDC" w14:textId="77777777" w:rsidR="00B55F8C" w:rsidRPr="00EF3A99" w:rsidRDefault="00B55F8C" w:rsidP="00B55F8C">
      <w:pPr>
        <w:spacing w:after="120"/>
        <w:jc w:val="both"/>
        <w:rPr>
          <w:rFonts w:eastAsiaTheme="minorEastAsia"/>
          <w:sz w:val="20"/>
          <w:lang w:eastAsia="zh-CN"/>
        </w:rPr>
      </w:pPr>
      <w:r w:rsidRPr="00EF3A99">
        <w:rPr>
          <w:rFonts w:eastAsiaTheme="minorEastAsia"/>
          <w:sz w:val="20"/>
          <w:lang w:eastAsia="zh-CN"/>
        </w:rPr>
        <w:t>-</w:t>
      </w:r>
      <w:r w:rsidRPr="00EF3A99">
        <w:rPr>
          <w:rFonts w:eastAsiaTheme="minorEastAsia"/>
          <w:sz w:val="20"/>
          <w:lang w:eastAsia="zh-CN"/>
        </w:rPr>
        <w:tab/>
        <w:t xml:space="preserve">Scenario 1: the IAB is multi-connected with 2 Donors. </w:t>
      </w:r>
    </w:p>
    <w:p w14:paraId="1E830224" w14:textId="77777777" w:rsidR="00B55F8C" w:rsidRDefault="00B55F8C" w:rsidP="00B55F8C">
      <w:pPr>
        <w:spacing w:after="120"/>
        <w:jc w:val="both"/>
        <w:rPr>
          <w:rFonts w:eastAsiaTheme="minorEastAsia"/>
          <w:sz w:val="20"/>
          <w:lang w:eastAsia="zh-CN"/>
        </w:rPr>
      </w:pPr>
      <w:r w:rsidRPr="00EF3A99">
        <w:rPr>
          <w:rFonts w:eastAsiaTheme="minorEastAsia"/>
          <w:sz w:val="20"/>
          <w:lang w:eastAsia="zh-CN"/>
        </w:rPr>
        <w:t>-</w:t>
      </w:r>
      <w:r w:rsidRPr="00EF3A99">
        <w:rPr>
          <w:rFonts w:eastAsiaTheme="minorEastAsia"/>
          <w:sz w:val="20"/>
          <w:lang w:eastAsia="zh-CN"/>
        </w:rPr>
        <w:tab/>
        <w:t>Scenario 2: the IAB’s parent/ancestor node is multi-connected with 2 Donors.</w:t>
      </w:r>
    </w:p>
    <w:p w14:paraId="0F55A359" w14:textId="47C7FDE1" w:rsidR="00B55F8C" w:rsidRPr="00B55F8C" w:rsidRDefault="00B55F8C" w:rsidP="00B55F8C">
      <w:pPr>
        <w:pStyle w:val="B1"/>
        <w:spacing w:after="120"/>
        <w:ind w:left="0" w:firstLine="0"/>
      </w:pPr>
      <w:r>
        <w:rPr>
          <w:rFonts w:eastAsiaTheme="minorEastAsia"/>
          <w:lang w:eastAsia="zh-CN"/>
        </w:rPr>
        <w:t>RAN3 agreed several points related to BAP routing and bearer mapping between two topologies:</w:t>
      </w:r>
    </w:p>
    <w:p w14:paraId="3081716A" w14:textId="2E84C343" w:rsidR="00B55F8C" w:rsidRDefault="00DF16F7" w:rsidP="00B55F8C">
      <w:pPr>
        <w:spacing w:after="120"/>
        <w:jc w:val="both"/>
        <w:rPr>
          <w:rFonts w:eastAsiaTheme="minorEastAsia"/>
          <w:sz w:val="20"/>
          <w:lang w:eastAsia="zh-CN"/>
        </w:rPr>
      </w:pPr>
      <w:r>
        <w:rPr>
          <w:noProof/>
        </w:rPr>
        <mc:AlternateContent>
          <mc:Choice Requires="wps">
            <w:drawing>
              <wp:inline distT="0" distB="0" distL="0" distR="0" wp14:anchorId="4E90974F" wp14:editId="5D7D647C">
                <wp:extent cx="6091555" cy="1404620"/>
                <wp:effectExtent l="5715" t="5715" r="8255" b="12065"/>
                <wp:docPr id="482" name="Text Box 16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1555" cy="1991995"/>
                        </a:xfrm>
                        <a:prstGeom prst="rect">
                          <a:avLst/>
                        </a:prstGeom>
                        <a:solidFill>
                          <a:srgbClr val="FFFFFF"/>
                        </a:solidFill>
                        <a:ln w="9525">
                          <a:solidFill>
                            <a:srgbClr val="000000"/>
                          </a:solidFill>
                          <a:miter lim="800000"/>
                          <a:headEnd/>
                          <a:tailEnd/>
                        </a:ln>
                      </wps:spPr>
                      <wps:txbx>
                        <w:txbxContent>
                          <w:p w14:paraId="1C099282" w14:textId="77777777" w:rsidR="00B55F8C" w:rsidRDefault="00B55F8C" w:rsidP="00B55F8C">
                            <w:pPr>
                              <w:rPr>
                                <w:rStyle w:val="Strong"/>
                                <w:rFonts w:eastAsiaTheme="minorEastAsia"/>
                                <w:lang w:eastAsia="zh-CN"/>
                              </w:rPr>
                            </w:pPr>
                            <w:r w:rsidRPr="00473E3A">
                              <w:rPr>
                                <w:rStyle w:val="Strong"/>
                                <w:rFonts w:eastAsiaTheme="minorEastAsia" w:hint="eastAsia"/>
                                <w:lang w:eastAsia="zh-CN"/>
                              </w:rPr>
                              <w:t>A</w:t>
                            </w:r>
                            <w:r w:rsidRPr="00473E3A">
                              <w:rPr>
                                <w:rStyle w:val="Strong"/>
                                <w:rFonts w:eastAsiaTheme="minorEastAsia"/>
                                <w:lang w:eastAsia="zh-CN"/>
                              </w:rPr>
                              <w:t>bout BAP routing and bearer mapping between two topologies:</w:t>
                            </w:r>
                          </w:p>
                          <w:p w14:paraId="364652C7" w14:textId="77777777" w:rsidR="00B55F8C" w:rsidRPr="005648FD" w:rsidRDefault="00B55F8C" w:rsidP="00B55F8C">
                            <w:pPr>
                              <w:pStyle w:val="ListParagraph"/>
                              <w:widowControl/>
                              <w:numPr>
                                <w:ilvl w:val="1"/>
                                <w:numId w:val="28"/>
                              </w:numPr>
                              <w:overflowPunct w:val="0"/>
                              <w:snapToGrid w:val="0"/>
                              <w:spacing w:line="240" w:lineRule="auto"/>
                              <w:ind w:firstLineChars="0"/>
                              <w:textAlignment w:val="baseline"/>
                              <w:rPr>
                                <w:color w:val="00B050"/>
                              </w:rPr>
                            </w:pPr>
                            <w:r w:rsidRPr="005648FD">
                              <w:rPr>
                                <w:color w:val="00B050"/>
                              </w:rPr>
                              <w:t>To support the bearer mapping across two topologies at the boundary IAB node, the non-F1-termination donor CU needs to provide the ingress BH RLC CH ID(s) for DL traffic and egress BH RLC CH ID(s) for UL traffic to the F1-termination donor CU.</w:t>
                            </w:r>
                          </w:p>
                          <w:p w14:paraId="42E2760F" w14:textId="77777777" w:rsidR="00B55F8C" w:rsidRPr="00522143" w:rsidRDefault="00B55F8C" w:rsidP="00B55F8C">
                            <w:pPr>
                              <w:pStyle w:val="ListParagraph"/>
                              <w:widowControl/>
                              <w:numPr>
                                <w:ilvl w:val="1"/>
                                <w:numId w:val="28"/>
                              </w:numPr>
                              <w:overflowPunct w:val="0"/>
                              <w:snapToGrid w:val="0"/>
                              <w:spacing w:line="240" w:lineRule="auto"/>
                              <w:ind w:firstLineChars="0"/>
                              <w:textAlignment w:val="baseline"/>
                              <w:rPr>
                                <w:rStyle w:val="Strong"/>
                                <w:b w:val="0"/>
                                <w:bCs w:val="0"/>
                                <w:color w:val="00B050"/>
                                <w:szCs w:val="22"/>
                                <w:lang w:eastAsia="zh-CN"/>
                              </w:rPr>
                            </w:pPr>
                            <w:r w:rsidRPr="00522143">
                              <w:rPr>
                                <w:rStyle w:val="Strong"/>
                                <w:b w:val="0"/>
                                <w:bCs w:val="0"/>
                                <w:color w:val="00B050"/>
                              </w:rPr>
                              <w:t xml:space="preserve">The boundary IAB node belongs to two topologies of two donor CUs. </w:t>
                            </w:r>
                          </w:p>
                          <w:p w14:paraId="04D7E828" w14:textId="77777777" w:rsidR="00B55F8C" w:rsidRPr="00522143" w:rsidRDefault="00B55F8C" w:rsidP="00B55F8C">
                            <w:pPr>
                              <w:pStyle w:val="ListParagraph"/>
                              <w:widowControl/>
                              <w:numPr>
                                <w:ilvl w:val="1"/>
                                <w:numId w:val="28"/>
                              </w:numPr>
                              <w:overflowPunct w:val="0"/>
                              <w:snapToGrid w:val="0"/>
                              <w:spacing w:line="240" w:lineRule="auto"/>
                              <w:ind w:firstLineChars="0"/>
                              <w:textAlignment w:val="baseline"/>
                              <w:rPr>
                                <w:b/>
                                <w:bCs/>
                                <w:color w:val="00B050"/>
                                <w:szCs w:val="22"/>
                                <w:lang w:eastAsia="zh-CN"/>
                              </w:rPr>
                            </w:pPr>
                            <w:r w:rsidRPr="00522143">
                              <w:rPr>
                                <w:rStyle w:val="Strong"/>
                                <w:b w:val="0"/>
                                <w:bCs w:val="0"/>
                                <w:color w:val="00B050"/>
                              </w:rPr>
                              <w:t>RAN3 has considered the following options for the BAP routing across two topologies, i.e.,</w:t>
                            </w:r>
                          </w:p>
                          <w:p w14:paraId="69F1FDAD" w14:textId="77777777" w:rsidR="00B55F8C" w:rsidRPr="00522143" w:rsidRDefault="00B55F8C" w:rsidP="00B55F8C">
                            <w:pPr>
                              <w:numPr>
                                <w:ilvl w:val="0"/>
                                <w:numId w:val="29"/>
                              </w:numPr>
                              <w:autoSpaceDN w:val="0"/>
                              <w:adjustRightInd w:val="0"/>
                              <w:snapToGrid w:val="0"/>
                              <w:rPr>
                                <w:b/>
                                <w:bCs/>
                                <w:color w:val="00B050"/>
                              </w:rPr>
                            </w:pPr>
                            <w:r w:rsidRPr="00522143">
                              <w:rPr>
                                <w:rStyle w:val="Strong"/>
                                <w:b w:val="0"/>
                                <w:bCs w:val="0"/>
                                <w:color w:val="00B050"/>
                              </w:rPr>
                              <w:t>Option 1: OAM based solution</w:t>
                            </w:r>
                          </w:p>
                          <w:p w14:paraId="039DCA11" w14:textId="77777777" w:rsidR="00B55F8C" w:rsidRPr="00522143" w:rsidRDefault="00B55F8C" w:rsidP="00B55F8C">
                            <w:pPr>
                              <w:numPr>
                                <w:ilvl w:val="0"/>
                                <w:numId w:val="29"/>
                              </w:numPr>
                              <w:autoSpaceDN w:val="0"/>
                              <w:adjustRightInd w:val="0"/>
                              <w:snapToGrid w:val="0"/>
                              <w:rPr>
                                <w:b/>
                                <w:bCs/>
                                <w:color w:val="00B050"/>
                              </w:rPr>
                            </w:pPr>
                            <w:r w:rsidRPr="00522143">
                              <w:rPr>
                                <w:rStyle w:val="Strong"/>
                                <w:b w:val="0"/>
                                <w:bCs w:val="0"/>
                                <w:color w:val="00B050"/>
                              </w:rPr>
                              <w:t>Option 3: routing via a new unique identity (e.g., extended BAP address with CU component, separate set of (e)LCIDs)</w:t>
                            </w:r>
                          </w:p>
                          <w:p w14:paraId="575D9716" w14:textId="77777777" w:rsidR="00B55F8C" w:rsidRPr="00522143" w:rsidRDefault="00B55F8C" w:rsidP="00B55F8C">
                            <w:pPr>
                              <w:numPr>
                                <w:ilvl w:val="0"/>
                                <w:numId w:val="29"/>
                              </w:numPr>
                              <w:autoSpaceDN w:val="0"/>
                              <w:adjustRightInd w:val="0"/>
                              <w:snapToGrid w:val="0"/>
                              <w:rPr>
                                <w:rStyle w:val="Strong"/>
                                <w:b w:val="0"/>
                                <w:bCs w:val="0"/>
                                <w:color w:val="00B050"/>
                              </w:rPr>
                            </w:pPr>
                            <w:r w:rsidRPr="00522143">
                              <w:rPr>
                                <w:rStyle w:val="Strong"/>
                                <w:b w:val="0"/>
                                <w:bCs w:val="0"/>
                                <w:color w:val="00B050"/>
                              </w:rPr>
                              <w:t>Option 4: BAP header rewriting based on BAP routing ID at, e.g., the boundary node</w:t>
                            </w:r>
                          </w:p>
                          <w:p w14:paraId="3C7A0793" w14:textId="77777777" w:rsidR="00B55F8C" w:rsidRPr="00522143" w:rsidRDefault="00B55F8C" w:rsidP="00B55F8C">
                            <w:pPr>
                              <w:numPr>
                                <w:ilvl w:val="0"/>
                                <w:numId w:val="29"/>
                              </w:numPr>
                              <w:autoSpaceDN w:val="0"/>
                              <w:adjustRightInd w:val="0"/>
                              <w:snapToGrid w:val="0"/>
                              <w:rPr>
                                <w:b/>
                                <w:bCs/>
                                <w:color w:val="00B050"/>
                              </w:rPr>
                            </w:pPr>
                            <w:r w:rsidRPr="00522143">
                              <w:rPr>
                                <w:rStyle w:val="Strong"/>
                                <w:b w:val="0"/>
                                <w:bCs w:val="0"/>
                                <w:color w:val="00B050"/>
                              </w:rPr>
                              <w:t>Option 5: BAP header rewriting based on IP header at, e.g., the boundary node (seems to also impact RAN2)</w:t>
                            </w:r>
                          </w:p>
                        </w:txbxContent>
                      </wps:txbx>
                      <wps:bodyPr rot="0" vert="horz" wrap="square" lIns="91440" tIns="45720" rIns="91440" bIns="45720" anchor="t" anchorCtr="0" upright="1">
                        <a:spAutoFit/>
                      </wps:bodyPr>
                    </wps:wsp>
                  </a:graphicData>
                </a:graphic>
              </wp:inline>
            </w:drawing>
          </mc:Choice>
          <mc:Fallback>
            <w:pict>
              <v:shapetype w14:anchorId="4E90974F" id="_x0000_t202" coordsize="21600,21600" o:spt="202" path="m,l,21600r21600,l21600,xe">
                <v:stroke joinstyle="miter"/>
                <v:path gradientshapeok="t" o:connecttype="rect"/>
              </v:shapetype>
              <v:shape id="Text Box 1620" o:spid="_x0000_s1026" type="#_x0000_t202" style="width:479.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">
                <v:textbox style="mso-fit-shape-to-text:t">
                  <w:txbxContent>
                    <w:p w14:paraId="1C099282" w14:textId="77777777" w:rsidR="00B55F8C" w:rsidRDefault="00B55F8C" w:rsidP="00B55F8C">
                      <w:pPr>
                        <w:rPr>
                          <w:rStyle w:val="Strong"/>
                          <w:rFonts w:eastAsiaTheme="minorEastAsia"/>
                          <w:lang w:eastAsia="zh-CN"/>
                        </w:rPr>
                      </w:pPr>
                      <w:r w:rsidRPr="00473E3A">
                        <w:rPr>
                          <w:rStyle w:val="Strong"/>
                          <w:rFonts w:eastAsiaTheme="minorEastAsia" w:hint="eastAsia"/>
                          <w:lang w:eastAsia="zh-CN"/>
                        </w:rPr>
                        <w:t>A</w:t>
                      </w:r>
                      <w:r w:rsidRPr="00473E3A">
                        <w:rPr>
                          <w:rStyle w:val="Strong"/>
                          <w:rFonts w:eastAsiaTheme="minorEastAsia"/>
                          <w:lang w:eastAsia="zh-CN"/>
                        </w:rPr>
                        <w:t>bout BAP routing and bearer mapping between two topologies:</w:t>
                      </w:r>
                    </w:p>
                    <w:p w14:paraId="364652C7" w14:textId="77777777" w:rsidR="00B55F8C" w:rsidRPr="005648FD" w:rsidRDefault="00B55F8C" w:rsidP="00B55F8C">
                      <w:pPr>
                        <w:pStyle w:val="ListParagraph"/>
                        <w:widowControl/>
                        <w:numPr>
                          <w:ilvl w:val="1"/>
                          <w:numId w:val="28"/>
                        </w:numPr>
                        <w:overflowPunct w:val="0"/>
                        <w:snapToGrid w:val="0"/>
                        <w:spacing w:line="240" w:lineRule="auto"/>
                        <w:ind w:firstLineChars="0"/>
                        <w:textAlignment w:val="baseline"/>
                        <w:rPr>
                          <w:color w:val="00B050"/>
                        </w:rPr>
                      </w:pPr>
                      <w:r w:rsidRPr="005648FD">
                        <w:rPr>
                          <w:color w:val="00B050"/>
                        </w:rPr>
                        <w:t>To support the bearer mapping across two topologies at the boundary IAB node, the non-F1-termination donor CU needs to provide the ingress BH RLC CH ID(s) for DL traffic and egress BH RLC CH ID(s) for UL traffic to the F1-termination donor CU.</w:t>
                      </w:r>
                    </w:p>
                    <w:p w14:paraId="42E2760F" w14:textId="77777777" w:rsidR="00B55F8C" w:rsidRPr="00522143" w:rsidRDefault="00B55F8C" w:rsidP="00B55F8C">
                      <w:pPr>
                        <w:pStyle w:val="ListParagraph"/>
                        <w:widowControl/>
                        <w:numPr>
                          <w:ilvl w:val="1"/>
                          <w:numId w:val="28"/>
                        </w:numPr>
                        <w:overflowPunct w:val="0"/>
                        <w:snapToGrid w:val="0"/>
                        <w:spacing w:line="240" w:lineRule="auto"/>
                        <w:ind w:firstLineChars="0"/>
                        <w:textAlignment w:val="baseline"/>
                        <w:rPr>
                          <w:rStyle w:val="Strong"/>
                          <w:b w:val="0"/>
                          <w:bCs w:val="0"/>
                          <w:color w:val="00B050"/>
                          <w:szCs w:val="22"/>
                          <w:lang w:eastAsia="zh-CN"/>
                        </w:rPr>
                      </w:pPr>
                      <w:r w:rsidRPr="00522143">
                        <w:rPr>
                          <w:rStyle w:val="Strong"/>
                          <w:b w:val="0"/>
                          <w:bCs w:val="0"/>
                          <w:color w:val="00B050"/>
                        </w:rPr>
                        <w:t xml:space="preserve">The boundary IAB node belongs to two topologies of two donor CUs. </w:t>
                      </w:r>
                    </w:p>
                    <w:p w14:paraId="04D7E828" w14:textId="77777777" w:rsidR="00B55F8C" w:rsidRPr="00522143" w:rsidRDefault="00B55F8C" w:rsidP="00B55F8C">
                      <w:pPr>
                        <w:pStyle w:val="ListParagraph"/>
                        <w:widowControl/>
                        <w:numPr>
                          <w:ilvl w:val="1"/>
                          <w:numId w:val="28"/>
                        </w:numPr>
                        <w:overflowPunct w:val="0"/>
                        <w:snapToGrid w:val="0"/>
                        <w:spacing w:line="240" w:lineRule="auto"/>
                        <w:ind w:firstLineChars="0"/>
                        <w:textAlignment w:val="baseline"/>
                        <w:rPr>
                          <w:b/>
                          <w:bCs/>
                          <w:color w:val="00B050"/>
                          <w:szCs w:val="22"/>
                          <w:lang w:eastAsia="zh-CN"/>
                        </w:rPr>
                      </w:pPr>
                      <w:r w:rsidRPr="00522143">
                        <w:rPr>
                          <w:rStyle w:val="Strong"/>
                          <w:b w:val="0"/>
                          <w:bCs w:val="0"/>
                          <w:color w:val="00B050"/>
                        </w:rPr>
                        <w:t>RAN3 has considered the following options for the BAP routing across two topologies, i.e.,</w:t>
                      </w:r>
                    </w:p>
                    <w:p w14:paraId="69F1FDAD" w14:textId="77777777" w:rsidR="00B55F8C" w:rsidRPr="00522143" w:rsidRDefault="00B55F8C" w:rsidP="00B55F8C">
                      <w:pPr>
                        <w:numPr>
                          <w:ilvl w:val="0"/>
                          <w:numId w:val="29"/>
                        </w:numPr>
                        <w:autoSpaceDN w:val="0"/>
                        <w:adjustRightInd w:val="0"/>
                        <w:snapToGrid w:val="0"/>
                        <w:rPr>
                          <w:b/>
                          <w:bCs/>
                          <w:color w:val="00B050"/>
                        </w:rPr>
                      </w:pPr>
                      <w:r w:rsidRPr="00522143">
                        <w:rPr>
                          <w:rStyle w:val="Strong"/>
                          <w:b w:val="0"/>
                          <w:bCs w:val="0"/>
                          <w:color w:val="00B050"/>
                        </w:rPr>
                        <w:t>Option 1: OAM based solution</w:t>
                      </w:r>
                    </w:p>
                    <w:p w14:paraId="039DCA11" w14:textId="77777777" w:rsidR="00B55F8C" w:rsidRPr="00522143" w:rsidRDefault="00B55F8C" w:rsidP="00B55F8C">
                      <w:pPr>
                        <w:numPr>
                          <w:ilvl w:val="0"/>
                          <w:numId w:val="29"/>
                        </w:numPr>
                        <w:autoSpaceDN w:val="0"/>
                        <w:adjustRightInd w:val="0"/>
                        <w:snapToGrid w:val="0"/>
                        <w:rPr>
                          <w:b/>
                          <w:bCs/>
                          <w:color w:val="00B050"/>
                        </w:rPr>
                      </w:pPr>
                      <w:r w:rsidRPr="00522143">
                        <w:rPr>
                          <w:rStyle w:val="Strong"/>
                          <w:b w:val="0"/>
                          <w:bCs w:val="0"/>
                          <w:color w:val="00B050"/>
                        </w:rPr>
                        <w:t>Option 3: routing via a new unique identity (e.g., extended BAP address with CU component, separate set of (e)LCIDs)</w:t>
                      </w:r>
                    </w:p>
                    <w:p w14:paraId="575D9716" w14:textId="77777777" w:rsidR="00B55F8C" w:rsidRPr="00522143" w:rsidRDefault="00B55F8C" w:rsidP="00B55F8C">
                      <w:pPr>
                        <w:numPr>
                          <w:ilvl w:val="0"/>
                          <w:numId w:val="29"/>
                        </w:numPr>
                        <w:autoSpaceDN w:val="0"/>
                        <w:adjustRightInd w:val="0"/>
                        <w:snapToGrid w:val="0"/>
                        <w:rPr>
                          <w:rStyle w:val="Strong"/>
                          <w:b w:val="0"/>
                          <w:bCs w:val="0"/>
                          <w:color w:val="00B050"/>
                        </w:rPr>
                      </w:pPr>
                      <w:r w:rsidRPr="00522143">
                        <w:rPr>
                          <w:rStyle w:val="Strong"/>
                          <w:b w:val="0"/>
                          <w:bCs w:val="0"/>
                          <w:color w:val="00B050"/>
                        </w:rPr>
                        <w:t>Option 4: BAP header rewriting based on BAP routing ID at, e.g., the boundary node</w:t>
                      </w:r>
                    </w:p>
                    <w:p w14:paraId="3C7A0793" w14:textId="77777777" w:rsidR="00B55F8C" w:rsidRPr="00522143" w:rsidRDefault="00B55F8C" w:rsidP="00B55F8C">
                      <w:pPr>
                        <w:numPr>
                          <w:ilvl w:val="0"/>
                          <w:numId w:val="29"/>
                        </w:numPr>
                        <w:autoSpaceDN w:val="0"/>
                        <w:adjustRightInd w:val="0"/>
                        <w:snapToGrid w:val="0"/>
                        <w:rPr>
                          <w:b/>
                          <w:bCs/>
                          <w:color w:val="00B050"/>
                        </w:rPr>
                      </w:pPr>
                      <w:r w:rsidRPr="00522143">
                        <w:rPr>
                          <w:rStyle w:val="Strong"/>
                          <w:b w:val="0"/>
                          <w:bCs w:val="0"/>
                          <w:color w:val="00B050"/>
                        </w:rPr>
                        <w:t>Option 5: BAP header rewriting based on IP header at, e.g., the boundary node (seems to also impact RAN2)</w:t>
                      </w:r>
                    </w:p>
                  </w:txbxContent>
                </v:textbox>
                <w10:anchorlock/>
              </v:shape>
            </w:pict>
          </mc:Fallback>
        </mc:AlternateContent>
      </w:r>
    </w:p>
    <w:p w14:paraId="689B38BD" w14:textId="42032A3A" w:rsidR="003D52C5" w:rsidRPr="00571558" w:rsidRDefault="00B55F8C" w:rsidP="003D52C5">
      <w:pPr>
        <w:pStyle w:val="B1"/>
        <w:spacing w:after="120"/>
        <w:ind w:left="0" w:firstLine="0"/>
      </w:pPr>
      <w:r>
        <w:t>A</w:t>
      </w:r>
      <w:r w:rsidR="003D52C5" w:rsidRPr="00571558">
        <w:t>t RAN</w:t>
      </w:r>
      <w:r w:rsidR="007015BF">
        <w:t>3</w:t>
      </w:r>
      <w:r w:rsidR="003D52C5" w:rsidRPr="00571558">
        <w:t>#11</w:t>
      </w:r>
      <w:r w:rsidR="007015BF">
        <w:t>3</w:t>
      </w:r>
      <w:r w:rsidR="003D52C5" w:rsidRPr="00571558">
        <w:t>e RAN</w:t>
      </w:r>
      <w:r w:rsidR="007015BF">
        <w:t>3</w:t>
      </w:r>
      <w:r w:rsidR="003D52C5" w:rsidRPr="00571558">
        <w:t xml:space="preserve"> </w:t>
      </w:r>
      <w:r w:rsidR="007015BF">
        <w:t>reached the following agreements [2]</w:t>
      </w:r>
      <w:r w:rsidR="003D52C5" w:rsidRPr="00571558">
        <w:t>:</w:t>
      </w:r>
    </w:p>
    <w:p w14:paraId="3B159608" w14:textId="467CFF9A" w:rsidR="00B55F8C" w:rsidRPr="007015BF" w:rsidRDefault="00DF16F7" w:rsidP="007015BF">
      <w:pPr>
        <w:spacing w:beforeLines="50" w:before="120" w:line="300" w:lineRule="auto"/>
        <w:jc w:val="both"/>
        <w:rPr>
          <w:sz w:val="20"/>
        </w:rPr>
      </w:pPr>
      <w:r>
        <w:rPr>
          <w:noProof/>
        </w:rPr>
        <mc:AlternateContent>
          <mc:Choice Requires="wps">
            <w:drawing>
              <wp:inline distT="0" distB="0" distL="0" distR="0" wp14:anchorId="0578ACD6" wp14:editId="35B6F25F">
                <wp:extent cx="5971540" cy="1404620"/>
                <wp:effectExtent l="5715" t="13335" r="13970" b="6350"/>
                <wp:docPr id="481" name="Text Box 16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1540" cy="2999740"/>
                        </a:xfrm>
                        <a:prstGeom prst="rect">
                          <a:avLst/>
                        </a:prstGeom>
                        <a:solidFill>
                          <a:srgbClr val="FFFFFF"/>
                        </a:solidFill>
                        <a:ln w="9525">
                          <a:solidFill>
                            <a:srgbClr val="000000"/>
                          </a:solidFill>
                          <a:miter lim="800000"/>
                          <a:headEnd/>
                          <a:tailEnd/>
                        </a:ln>
                      </wps:spPr>
                      <wps:txbx>
                        <w:txbxContent>
                          <w:p w14:paraId="2780BB59" w14:textId="77777777" w:rsidR="007015BF" w:rsidRPr="007015BF" w:rsidRDefault="007015BF" w:rsidP="007015BF">
                            <w:pPr>
                              <w:pStyle w:val="Agreement"/>
                              <w:tabs>
                                <w:tab w:val="clear" w:pos="1619"/>
                              </w:tabs>
                              <w:ind w:left="360"/>
                            </w:pPr>
                            <w:r w:rsidRPr="007015BF">
                              <w:t xml:space="preserve">One common inter-donor topology transport mechanism should be defined for all scenarios where traffic between a donor and an IAB DU traverses the network under another donor; FFS whether it is possible to achieve a common </w:t>
                            </w:r>
                            <w:proofErr w:type="spellStart"/>
                            <w:r w:rsidRPr="007015BF">
                              <w:t>signaling</w:t>
                            </w:r>
                            <w:proofErr w:type="spellEnd"/>
                            <w:r w:rsidRPr="007015BF">
                              <w:t xml:space="preserve"> design for all scenarios</w:t>
                            </w:r>
                          </w:p>
                          <w:p w14:paraId="10A01C54" w14:textId="77777777" w:rsidR="007015BF" w:rsidRPr="007015BF" w:rsidRDefault="007015BF" w:rsidP="007015BF">
                            <w:pPr>
                              <w:pStyle w:val="Agreement"/>
                              <w:tabs>
                                <w:tab w:val="clear" w:pos="1619"/>
                              </w:tabs>
                              <w:ind w:left="360"/>
                            </w:pPr>
                            <w:r w:rsidRPr="007015BF">
                              <w:t>RAN3 prefers that the boundary node processes access traffic in the same manner as the non-boundary access IAB-node.</w:t>
                            </w:r>
                          </w:p>
                          <w:p w14:paraId="696B7192" w14:textId="77777777" w:rsidR="007015BF" w:rsidRPr="007015BF" w:rsidRDefault="007015BF" w:rsidP="007015BF">
                            <w:pPr>
                              <w:pStyle w:val="Agreement"/>
                              <w:tabs>
                                <w:tab w:val="clear" w:pos="1619"/>
                              </w:tabs>
                              <w:ind w:left="360"/>
                            </w:pPr>
                            <w:r w:rsidRPr="007015BF">
                              <w:t>RAN3 prefers that the boundary node performs BAP header rewriting only for traffic routed on BAP layer from a BH link in one topology to a BH link in the adjacent topology, for both UL and DL traffic.</w:t>
                            </w:r>
                          </w:p>
                          <w:p w14:paraId="59F0CA93" w14:textId="77777777" w:rsidR="007015BF" w:rsidRPr="007015BF" w:rsidRDefault="007015BF" w:rsidP="007015BF">
                            <w:pPr>
                              <w:pStyle w:val="Agreement"/>
                              <w:tabs>
                                <w:tab w:val="clear" w:pos="1619"/>
                              </w:tabs>
                              <w:ind w:left="360"/>
                            </w:pPr>
                            <w:r w:rsidRPr="007015BF">
                              <w:t>FFS: In addition to BAP header rewriting, performs routing and bearer mapping in the same manner as the non-boundary intermediate IAB-node.</w:t>
                            </w:r>
                          </w:p>
                          <w:p w14:paraId="05984FC2" w14:textId="77777777" w:rsidR="007015BF" w:rsidRPr="007015BF" w:rsidRDefault="007015BF" w:rsidP="007015BF">
                            <w:pPr>
                              <w:pStyle w:val="Agreement"/>
                              <w:tabs>
                                <w:tab w:val="clear" w:pos="1619"/>
                              </w:tabs>
                              <w:ind w:left="360"/>
                            </w:pPr>
                            <w:r w:rsidRPr="007015BF">
                              <w:t>RAN3 assumes that the boundary node has only one BAP address in each topology.</w:t>
                            </w:r>
                          </w:p>
                          <w:p w14:paraId="3F387D99" w14:textId="77777777" w:rsidR="007015BF" w:rsidRPr="007015BF" w:rsidRDefault="007015BF" w:rsidP="007015BF">
                            <w:pPr>
                              <w:pStyle w:val="Agreement"/>
                              <w:tabs>
                                <w:tab w:val="clear" w:pos="1619"/>
                              </w:tabs>
                              <w:ind w:left="360"/>
                            </w:pPr>
                            <w:r w:rsidRPr="007015BF">
                              <w:t xml:space="preserve">RAN3 assumes that for each topology, the boundary node’s BAP address for that topology is only used to identify packets that </w:t>
                            </w:r>
                            <w:proofErr w:type="gramStart"/>
                            <w:r w:rsidRPr="007015BF">
                              <w:t>have to</w:t>
                            </w:r>
                            <w:proofErr w:type="gramEnd"/>
                            <w:r w:rsidRPr="007015BF">
                              <w:t xml:space="preserve"> be passed to upper layers.</w:t>
                            </w:r>
                          </w:p>
                          <w:p w14:paraId="71E35263" w14:textId="7537324B" w:rsidR="00583D88" w:rsidRPr="007015BF" w:rsidRDefault="007015BF" w:rsidP="007015BF">
                            <w:pPr>
                              <w:pStyle w:val="Agreement"/>
                              <w:tabs>
                                <w:tab w:val="clear" w:pos="1619"/>
                              </w:tabs>
                              <w:ind w:left="360"/>
                              <w:rPr>
                                <w:bCs/>
                                <w:lang w:eastAsia="zh-CN"/>
                              </w:rPr>
                            </w:pPr>
                            <w:r w:rsidRPr="007015BF">
                              <w:t xml:space="preserve">For DL traffic, the configurations of BAP routing entry and BAP-routing-ID mapping at the boundary node need to indicate the ingress topology they refer to. For UL traffic, they need to indicate the egress topology they refer to. The indications may be implicit.  </w:t>
                            </w:r>
                          </w:p>
                        </w:txbxContent>
                      </wps:txbx>
                      <wps:bodyPr rot="0" vert="horz" wrap="square" lIns="91440" tIns="45720" rIns="91440" bIns="45720" anchor="t" anchorCtr="0" upright="1">
                        <a:spAutoFit/>
                      </wps:bodyPr>
                    </wps:wsp>
                  </a:graphicData>
                </a:graphic>
              </wp:inline>
            </w:drawing>
          </mc:Choice>
          <mc:Fallback>
            <w:pict>
              <v:shape w14:anchorId="0578ACD6" id="Text Box 1619" o:spid="_x0000_s1027" type="#_x0000_t202" style="width:470.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">
                <v:textbox style="mso-fit-shape-to-text:t">
                  <w:txbxContent>
                    <w:p w14:paraId="2780BB59" w14:textId="77777777" w:rsidR="007015BF" w:rsidRPr="007015BF" w:rsidRDefault="007015BF" w:rsidP="007015BF">
                      <w:pPr>
                        <w:pStyle w:val="Agreement"/>
                        <w:tabs>
                          <w:tab w:val="clear" w:pos="1619"/>
                        </w:tabs>
                        <w:ind w:left="360"/>
                      </w:pPr>
                      <w:r w:rsidRPr="007015BF">
                        <w:t xml:space="preserve">One common inter-donor topology transport mechanism should be defined for all scenarios where traffic between a donor and an IAB DU traverses the network under another donor; FFS whether it is possible to achieve a common </w:t>
                      </w:r>
                      <w:proofErr w:type="spellStart"/>
                      <w:r w:rsidRPr="007015BF">
                        <w:t>signaling</w:t>
                      </w:r>
                      <w:proofErr w:type="spellEnd"/>
                      <w:r w:rsidRPr="007015BF">
                        <w:t xml:space="preserve"> design for all scenarios</w:t>
                      </w:r>
                    </w:p>
                    <w:p w14:paraId="10A01C54" w14:textId="77777777" w:rsidR="007015BF" w:rsidRPr="007015BF" w:rsidRDefault="007015BF" w:rsidP="007015BF">
                      <w:pPr>
                        <w:pStyle w:val="Agreement"/>
                        <w:tabs>
                          <w:tab w:val="clear" w:pos="1619"/>
                        </w:tabs>
                        <w:ind w:left="360"/>
                      </w:pPr>
                      <w:r w:rsidRPr="007015BF">
                        <w:t>RAN3 prefers that the boundary node processes access traffic in the same manner as the non-boundary access IAB-node.</w:t>
                      </w:r>
                    </w:p>
                    <w:p w14:paraId="696B7192" w14:textId="77777777" w:rsidR="007015BF" w:rsidRPr="007015BF" w:rsidRDefault="007015BF" w:rsidP="007015BF">
                      <w:pPr>
                        <w:pStyle w:val="Agreement"/>
                        <w:tabs>
                          <w:tab w:val="clear" w:pos="1619"/>
                        </w:tabs>
                        <w:ind w:left="360"/>
                      </w:pPr>
                      <w:r w:rsidRPr="007015BF">
                        <w:t>RAN3 prefers that the boundary node performs BAP header rewriting only for traffic routed on BAP layer from a BH link in one topology to a BH link in the adjacent topology, for both UL and DL traffic.</w:t>
                      </w:r>
                    </w:p>
                    <w:p w14:paraId="59F0CA93" w14:textId="77777777" w:rsidR="007015BF" w:rsidRPr="007015BF" w:rsidRDefault="007015BF" w:rsidP="007015BF">
                      <w:pPr>
                        <w:pStyle w:val="Agreement"/>
                        <w:tabs>
                          <w:tab w:val="clear" w:pos="1619"/>
                        </w:tabs>
                        <w:ind w:left="360"/>
                      </w:pPr>
                      <w:r w:rsidRPr="007015BF">
                        <w:t>FFS: In addition to BAP header rewriting, performs routing and bearer mapping in the same manner as the non-boundary intermediate IAB-node.</w:t>
                      </w:r>
                    </w:p>
                    <w:p w14:paraId="05984FC2" w14:textId="77777777" w:rsidR="007015BF" w:rsidRPr="007015BF" w:rsidRDefault="007015BF" w:rsidP="007015BF">
                      <w:pPr>
                        <w:pStyle w:val="Agreement"/>
                        <w:tabs>
                          <w:tab w:val="clear" w:pos="1619"/>
                        </w:tabs>
                        <w:ind w:left="360"/>
                      </w:pPr>
                      <w:r w:rsidRPr="007015BF">
                        <w:t>RAN3 assumes that the boundary node has only one BAP address in each topology.</w:t>
                      </w:r>
                    </w:p>
                    <w:p w14:paraId="3F387D99" w14:textId="77777777" w:rsidR="007015BF" w:rsidRPr="007015BF" w:rsidRDefault="007015BF" w:rsidP="007015BF">
                      <w:pPr>
                        <w:pStyle w:val="Agreement"/>
                        <w:tabs>
                          <w:tab w:val="clear" w:pos="1619"/>
                        </w:tabs>
                        <w:ind w:left="360"/>
                      </w:pPr>
                      <w:r w:rsidRPr="007015BF">
                        <w:t xml:space="preserve">RAN3 assumes that for each topology, the boundary node’s BAP address for that topology is only used to identify packets that </w:t>
                      </w:r>
                      <w:proofErr w:type="gramStart"/>
                      <w:r w:rsidRPr="007015BF">
                        <w:t>have to</w:t>
                      </w:r>
                      <w:proofErr w:type="gramEnd"/>
                      <w:r w:rsidRPr="007015BF">
                        <w:t xml:space="preserve"> be passed to upper layers.</w:t>
                      </w:r>
                    </w:p>
                    <w:p w14:paraId="71E35263" w14:textId="7537324B" w:rsidR="00583D88" w:rsidRPr="007015BF" w:rsidRDefault="007015BF" w:rsidP="007015BF">
                      <w:pPr>
                        <w:pStyle w:val="Agreement"/>
                        <w:tabs>
                          <w:tab w:val="clear" w:pos="1619"/>
                        </w:tabs>
                        <w:ind w:left="360"/>
                        <w:rPr>
                          <w:bCs/>
                          <w:lang w:eastAsia="zh-CN"/>
                        </w:rPr>
                      </w:pPr>
                      <w:r w:rsidRPr="007015BF">
                        <w:t xml:space="preserve">For DL traffic, the configurations of BAP routing entry and BAP-routing-ID mapping at the boundary node need to indicate the ingress topology they refer to. For UL traffic, they need to indicate the egress topology they refer to. The indications may be implicit.  </w:t>
                      </w:r>
                    </w:p>
                  </w:txbxContent>
                </v:textbox>
                <w10:anchorlock/>
              </v:shape>
            </w:pict>
          </mc:Fallback>
        </mc:AlternateContent>
      </w:r>
    </w:p>
    <w:p w14:paraId="278958D9" w14:textId="6A164AB6" w:rsidR="00B55F8C" w:rsidRDefault="00B55F8C" w:rsidP="00B55F8C">
      <w:pPr>
        <w:spacing w:after="120"/>
        <w:jc w:val="both"/>
        <w:rPr>
          <w:rFonts w:eastAsiaTheme="minorEastAsia"/>
          <w:sz w:val="20"/>
          <w:lang w:eastAsia="zh-CN"/>
        </w:rPr>
      </w:pPr>
      <w:r>
        <w:rPr>
          <w:rFonts w:eastAsiaTheme="minorEastAsia"/>
          <w:sz w:val="20"/>
          <w:lang w:eastAsia="zh-CN"/>
        </w:rPr>
        <w:t>Furthermore, in RAN</w:t>
      </w:r>
      <w:r w:rsidR="006B5C33">
        <w:rPr>
          <w:rFonts w:eastAsiaTheme="minorEastAsia"/>
          <w:sz w:val="20"/>
          <w:lang w:eastAsia="zh-CN"/>
        </w:rPr>
        <w:t>2</w:t>
      </w:r>
      <w:r>
        <w:rPr>
          <w:rFonts w:eastAsiaTheme="minorEastAsia"/>
          <w:sz w:val="20"/>
          <w:lang w:eastAsia="zh-CN"/>
        </w:rPr>
        <w:t>#11</w:t>
      </w:r>
      <w:r w:rsidR="006B5C33">
        <w:rPr>
          <w:rFonts w:eastAsiaTheme="minorEastAsia"/>
          <w:sz w:val="20"/>
          <w:lang w:eastAsia="zh-CN"/>
        </w:rPr>
        <w:t>5e</w:t>
      </w:r>
      <w:r>
        <w:rPr>
          <w:rFonts w:eastAsiaTheme="minorEastAsia"/>
          <w:sz w:val="20"/>
          <w:lang w:eastAsia="zh-CN"/>
        </w:rPr>
        <w:t xml:space="preserve"> RAN</w:t>
      </w:r>
      <w:r w:rsidR="006B5C33">
        <w:rPr>
          <w:rFonts w:eastAsiaTheme="minorEastAsia"/>
          <w:sz w:val="20"/>
          <w:lang w:eastAsia="zh-CN"/>
        </w:rPr>
        <w:t>2</w:t>
      </w:r>
      <w:r>
        <w:rPr>
          <w:rFonts w:eastAsiaTheme="minorEastAsia"/>
          <w:sz w:val="20"/>
          <w:lang w:eastAsia="zh-CN"/>
        </w:rPr>
        <w:t xml:space="preserve"> agreed that [</w:t>
      </w:r>
      <w:r w:rsidR="00A2203E">
        <w:rPr>
          <w:rFonts w:eastAsiaTheme="minorEastAsia"/>
          <w:sz w:val="20"/>
          <w:lang w:eastAsia="zh-CN"/>
        </w:rPr>
        <w:t>3</w:t>
      </w:r>
      <w:r>
        <w:rPr>
          <w:rFonts w:eastAsiaTheme="minorEastAsia"/>
          <w:sz w:val="20"/>
          <w:lang w:eastAsia="zh-CN"/>
        </w:rPr>
        <w:t>]:</w:t>
      </w:r>
    </w:p>
    <w:p w14:paraId="5B2235B4" w14:textId="2406E084" w:rsidR="00B55F8C" w:rsidRDefault="00DF16F7" w:rsidP="00B55F8C">
      <w:pPr>
        <w:spacing w:after="120"/>
        <w:jc w:val="both"/>
        <w:rPr>
          <w:rFonts w:eastAsiaTheme="minorEastAsia"/>
          <w:sz w:val="20"/>
          <w:lang w:eastAsia="zh-CN"/>
        </w:rPr>
      </w:pPr>
      <w:r>
        <w:rPr>
          <w:rFonts w:eastAsiaTheme="minorEastAsia"/>
          <w:noProof/>
          <w:sz w:val="20"/>
          <w:lang w:eastAsia="zh-CN"/>
        </w:rPr>
        <w:lastRenderedPageBreak/>
        <mc:AlternateContent>
          <mc:Choice Requires="wps">
            <w:drawing>
              <wp:inline distT="0" distB="0" distL="0" distR="0" wp14:anchorId="79486910" wp14:editId="45A347D0">
                <wp:extent cx="6101080" cy="1974850"/>
                <wp:effectExtent l="5715" t="13335" r="8255" b="13970"/>
                <wp:docPr id="480" name="Text Box 16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080" cy="3392170"/>
                        </a:xfrm>
                        <a:prstGeom prst="rect">
                          <a:avLst/>
                        </a:prstGeom>
                        <a:solidFill>
                          <a:srgbClr val="FFFFFF"/>
                        </a:solidFill>
                        <a:ln w="9525">
                          <a:solidFill>
                            <a:srgbClr val="000000"/>
                          </a:solidFill>
                          <a:miter lim="800000"/>
                          <a:headEnd/>
                          <a:tailEnd/>
                        </a:ln>
                      </wps:spPr>
                      <wps:txbx>
                        <w:txbxContent>
                          <w:p w14:paraId="0BD50F69" w14:textId="77777777" w:rsidR="006B5C33" w:rsidRDefault="006B5C33" w:rsidP="006B5C33">
                            <w:pPr>
                              <w:pStyle w:val="Agreement"/>
                              <w:tabs>
                                <w:tab w:val="clear" w:pos="1619"/>
                              </w:tabs>
                              <w:ind w:left="360"/>
                            </w:pPr>
                            <w:r>
                              <w:t xml:space="preserve">For intra-CU cases, Support inter-donor-DU re-routing at least in the scenarios of NR-DC among donor-DUs, </w:t>
                            </w:r>
                            <w:r w:rsidRPr="00A44487">
                              <w:t>inter-donor-DU recovery</w:t>
                            </w:r>
                            <w:r>
                              <w:t xml:space="preserve"> and inter-donor-DU migration.</w:t>
                            </w:r>
                          </w:p>
                          <w:p w14:paraId="07BCECF7" w14:textId="77777777" w:rsidR="006B5C33" w:rsidRDefault="006B5C33" w:rsidP="006B5C33">
                            <w:pPr>
                              <w:pStyle w:val="Agreement"/>
                              <w:tabs>
                                <w:tab w:val="clear" w:pos="1619"/>
                              </w:tabs>
                              <w:ind w:left="360"/>
                            </w:pPr>
                            <w:r>
                              <w:t xml:space="preserve">Support inter-CU re-routing, </w:t>
                            </w:r>
                            <w:proofErr w:type="gramStart"/>
                            <w:r>
                              <w:t>i.e.</w:t>
                            </w:r>
                            <w:proofErr w:type="gramEnd"/>
                            <w:r>
                              <w:t xml:space="preserve"> IAB-node re-routes the data to its original donor-CU via the alternative BAP path over the topology in target CU.</w:t>
                            </w:r>
                          </w:p>
                          <w:p w14:paraId="75DB6D95" w14:textId="77777777" w:rsidR="006B5C33" w:rsidRPr="00A44487" w:rsidRDefault="006B5C33" w:rsidP="006B5C33">
                            <w:pPr>
                              <w:pStyle w:val="Agreement"/>
                              <w:tabs>
                                <w:tab w:val="clear" w:pos="1619"/>
                              </w:tabs>
                              <w:ind w:left="360"/>
                            </w:pPr>
                            <w:r w:rsidRPr="00A44487">
                              <w:t>For inter-donor-DU re-routing, support the “previous routing ID to new routing ID” BAP header rewriting.</w:t>
                            </w:r>
                          </w:p>
                          <w:p w14:paraId="7E07F39F" w14:textId="77777777" w:rsidR="006B5C33" w:rsidRPr="0097645E" w:rsidRDefault="006B5C33" w:rsidP="006B5C33">
                            <w:pPr>
                              <w:pStyle w:val="Agreement"/>
                              <w:tabs>
                                <w:tab w:val="clear" w:pos="1619"/>
                              </w:tabs>
                              <w:ind w:left="360"/>
                            </w:pPr>
                            <w:r w:rsidRPr="0097645E">
                              <w:rPr>
                                <w:rFonts w:hint="eastAsia"/>
                              </w:rPr>
                              <w:t>R</w:t>
                            </w:r>
                            <w:r w:rsidRPr="0097645E">
                              <w:t>AN2 to further discuss the open issues for inter-CU routing:</w:t>
                            </w:r>
                          </w:p>
                          <w:p w14:paraId="121A1CC4" w14:textId="77777777" w:rsidR="006B5C33" w:rsidRPr="009D55AE" w:rsidRDefault="006B5C33" w:rsidP="006B5C33">
                            <w:pPr>
                              <w:pStyle w:val="Agreement"/>
                              <w:numPr>
                                <w:ilvl w:val="0"/>
                                <w:numId w:val="0"/>
                              </w:numPr>
                              <w:ind w:left="360"/>
                            </w:pPr>
                            <w:r w:rsidRPr="0097645E">
                              <w:t>What’s the BAP address added in BAP header in the first topology (</w:t>
                            </w:r>
                            <w:proofErr w:type="gramStart"/>
                            <w:r w:rsidRPr="0097645E">
                              <w:t>i.e.</w:t>
                            </w:r>
                            <w:proofErr w:type="gramEnd"/>
                            <w:r w:rsidRPr="0097645E">
                              <w:t xml:space="preserve"> the BAP address of ingress data at the</w:t>
                            </w:r>
                            <w:r>
                              <w:t xml:space="preserve"> boundary node);</w:t>
                            </w:r>
                          </w:p>
                          <w:p w14:paraId="0ECE4460" w14:textId="77777777" w:rsidR="006B5C33" w:rsidRDefault="006B5C33" w:rsidP="006B5C33">
                            <w:pPr>
                              <w:pStyle w:val="Agreement"/>
                              <w:numPr>
                                <w:ilvl w:val="0"/>
                                <w:numId w:val="0"/>
                              </w:numPr>
                              <w:ind w:left="360"/>
                            </w:pPr>
                            <w:r>
                              <w:t xml:space="preserve">How to differentiate the concatenated traffic and non-concatenated </w:t>
                            </w:r>
                            <w:proofErr w:type="gramStart"/>
                            <w:r>
                              <w:t>traffic;</w:t>
                            </w:r>
                            <w:proofErr w:type="gramEnd"/>
                          </w:p>
                          <w:p w14:paraId="1A21E10F" w14:textId="77777777" w:rsidR="006B5C33" w:rsidRDefault="006B5C33" w:rsidP="006B5C33">
                            <w:pPr>
                              <w:pStyle w:val="Agreement"/>
                              <w:numPr>
                                <w:ilvl w:val="0"/>
                                <w:numId w:val="0"/>
                              </w:numPr>
                              <w:ind w:left="360"/>
                            </w:pPr>
                            <w:r>
                              <w:t>How to determine whether a data should be delivered to upper layer (for downstream</w:t>
                            </w:r>
                            <w:proofErr w:type="gramStart"/>
                            <w:r>
                              <w:t>);</w:t>
                            </w:r>
                            <w:proofErr w:type="gramEnd"/>
                          </w:p>
                          <w:p w14:paraId="20C3A92F" w14:textId="77777777" w:rsidR="006B5C33" w:rsidRDefault="006B5C33" w:rsidP="006B5C33">
                            <w:pPr>
                              <w:pStyle w:val="Agreement"/>
                              <w:numPr>
                                <w:ilvl w:val="0"/>
                                <w:numId w:val="0"/>
                              </w:numPr>
                              <w:ind w:left="360"/>
                            </w:pPr>
                            <w:r>
                              <w:t>How to determine whether the BAP header of a data should be rewritten (</w:t>
                            </w:r>
                            <w:proofErr w:type="gramStart"/>
                            <w:r>
                              <w:t>i.e.</w:t>
                            </w:r>
                            <w:proofErr w:type="gramEnd"/>
                            <w:r>
                              <w:t xml:space="preserve"> whether being routed to another topology or its own topology).</w:t>
                            </w:r>
                          </w:p>
                          <w:p w14:paraId="0D3E346A" w14:textId="77777777" w:rsidR="006B5C33" w:rsidRPr="009824F8" w:rsidRDefault="006B5C33" w:rsidP="006B5C33">
                            <w:pPr>
                              <w:pStyle w:val="Agreement"/>
                              <w:tabs>
                                <w:tab w:val="clear" w:pos="1619"/>
                              </w:tabs>
                              <w:ind w:left="360"/>
                            </w:pPr>
                            <w:r w:rsidRPr="009824F8">
                              <w:t>As baseline, support the 1:1 and N:1 mapping from “previous routing ID” to “new routing ID” for BAP header rewriting at the boundary node, in inter-CU routing.</w:t>
                            </w:r>
                          </w:p>
                          <w:p w14:paraId="266D6CCC" w14:textId="77777777" w:rsidR="006B5C33" w:rsidRDefault="006B5C33" w:rsidP="006B5C33">
                            <w:pPr>
                              <w:pStyle w:val="Agreement"/>
                              <w:tabs>
                                <w:tab w:val="clear" w:pos="1619"/>
                              </w:tabs>
                              <w:ind w:left="360"/>
                            </w:pPr>
                            <w:r w:rsidRPr="009824F8">
                              <w:t>As baseline, support the 1:1 and N:1 mapping from “ingress BH link</w:t>
                            </w:r>
                            <w:r>
                              <w:t xml:space="preserve"> + </w:t>
                            </w:r>
                            <w:r w:rsidRPr="004B70EE">
                              <w:t>ingress BH RLC ID</w:t>
                            </w:r>
                            <w:r>
                              <w:t xml:space="preserve">” to “egress BH link + </w:t>
                            </w:r>
                            <w:r w:rsidRPr="004B70EE">
                              <w:t>egress BH RLC ID</w:t>
                            </w:r>
                            <w:r>
                              <w:t>” for bearer mapping at the boundary node, in inter-CU routing.</w:t>
                            </w:r>
                          </w:p>
                          <w:p w14:paraId="3C51C1EC" w14:textId="4AC1E759" w:rsidR="00B55F8C" w:rsidRPr="00571558" w:rsidRDefault="00B55F8C" w:rsidP="00B55F8C">
                            <w:pPr>
                              <w:widowControl w:val="0"/>
                              <w:ind w:left="144" w:hanging="144"/>
                              <w:rPr>
                                <w:rFonts w:asciiTheme="majorBidi" w:hAnsiTheme="majorBidi" w:cstheme="majorBidi"/>
                                <w:color w:val="00B050"/>
                                <w:sz w:val="21"/>
                                <w:szCs w:val="21"/>
                              </w:rPr>
                            </w:pPr>
                          </w:p>
                        </w:txbxContent>
                      </wps:txbx>
                      <wps:bodyPr rot="0" vert="horz" wrap="square" lIns="91440" tIns="45720" rIns="91440" bIns="45720" anchor="t" anchorCtr="0" upright="1">
                        <a:spAutoFit/>
                      </wps:bodyPr>
                    </wps:wsp>
                  </a:graphicData>
                </a:graphic>
              </wp:inline>
            </w:drawing>
          </mc:Choice>
          <mc:Fallback>
            <w:pict>
              <v:shape w14:anchorId="79486910" id="Text Box 1618" o:spid="_x0000_s1028" type="#_x0000_t202" style="width:480.4pt;height:1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">
                <v:textbox style="mso-fit-shape-to-text:t">
                  <w:txbxContent>
                    <w:p w14:paraId="0BD50F69" w14:textId="77777777" w:rsidR="006B5C33" w:rsidRDefault="006B5C33" w:rsidP="006B5C33">
                      <w:pPr>
                        <w:pStyle w:val="Agreement"/>
                        <w:tabs>
                          <w:tab w:val="clear" w:pos="1619"/>
                        </w:tabs>
                        <w:ind w:left="360"/>
                      </w:pPr>
                      <w:r>
                        <w:t xml:space="preserve">For intra-CU cases, Support inter-donor-DU re-routing at least in the scenarios of NR-DC among donor-DUs, </w:t>
                      </w:r>
                      <w:r w:rsidRPr="00A44487">
                        <w:t>inter-donor-DU recovery</w:t>
                      </w:r>
                      <w:r>
                        <w:t xml:space="preserve"> and inter-donor-DU migration.</w:t>
                      </w:r>
                    </w:p>
                    <w:p w14:paraId="07BCECF7" w14:textId="77777777" w:rsidR="006B5C33" w:rsidRDefault="006B5C33" w:rsidP="006B5C33">
                      <w:pPr>
                        <w:pStyle w:val="Agreement"/>
                        <w:tabs>
                          <w:tab w:val="clear" w:pos="1619"/>
                        </w:tabs>
                        <w:ind w:left="360"/>
                      </w:pPr>
                      <w:r>
                        <w:t xml:space="preserve">Support inter-CU re-routing, </w:t>
                      </w:r>
                      <w:proofErr w:type="gramStart"/>
                      <w:r>
                        <w:t>i.e.</w:t>
                      </w:r>
                      <w:proofErr w:type="gramEnd"/>
                      <w:r>
                        <w:t xml:space="preserve"> IAB-node re-routes the data to its original donor-CU via the alternative BAP path over the topology in target CU.</w:t>
                      </w:r>
                    </w:p>
                    <w:p w14:paraId="75DB6D95" w14:textId="77777777" w:rsidR="006B5C33" w:rsidRPr="00A44487" w:rsidRDefault="006B5C33" w:rsidP="006B5C33">
                      <w:pPr>
                        <w:pStyle w:val="Agreement"/>
                        <w:tabs>
                          <w:tab w:val="clear" w:pos="1619"/>
                        </w:tabs>
                        <w:ind w:left="360"/>
                      </w:pPr>
                      <w:r w:rsidRPr="00A44487">
                        <w:t>For inter-donor-DU re-routing, support the “previous routing ID to new routing ID” BAP header rewriting.</w:t>
                      </w:r>
                    </w:p>
                    <w:p w14:paraId="7E07F39F" w14:textId="77777777" w:rsidR="006B5C33" w:rsidRPr="0097645E" w:rsidRDefault="006B5C33" w:rsidP="006B5C33">
                      <w:pPr>
                        <w:pStyle w:val="Agreement"/>
                        <w:tabs>
                          <w:tab w:val="clear" w:pos="1619"/>
                        </w:tabs>
                        <w:ind w:left="360"/>
                      </w:pPr>
                      <w:r w:rsidRPr="0097645E">
                        <w:rPr>
                          <w:rFonts w:hint="eastAsia"/>
                        </w:rPr>
                        <w:t>R</w:t>
                      </w:r>
                      <w:r w:rsidRPr="0097645E">
                        <w:t>AN2 to further discuss the open issues for inter-CU routing:</w:t>
                      </w:r>
                    </w:p>
                    <w:p w14:paraId="121A1CC4" w14:textId="77777777" w:rsidR="006B5C33" w:rsidRPr="009D55AE" w:rsidRDefault="006B5C33" w:rsidP="006B5C33">
                      <w:pPr>
                        <w:pStyle w:val="Agreement"/>
                        <w:numPr>
                          <w:ilvl w:val="0"/>
                          <w:numId w:val="0"/>
                        </w:numPr>
                        <w:ind w:left="360"/>
                      </w:pPr>
                      <w:r w:rsidRPr="0097645E">
                        <w:t>What’s the BAP address added in BAP header in the first topology (</w:t>
                      </w:r>
                      <w:proofErr w:type="gramStart"/>
                      <w:r w:rsidRPr="0097645E">
                        <w:t>i.e.</w:t>
                      </w:r>
                      <w:proofErr w:type="gramEnd"/>
                      <w:r w:rsidRPr="0097645E">
                        <w:t xml:space="preserve"> the BAP address of ingress data at the</w:t>
                      </w:r>
                      <w:r>
                        <w:t xml:space="preserve"> boundary node);</w:t>
                      </w:r>
                    </w:p>
                    <w:p w14:paraId="0ECE4460" w14:textId="77777777" w:rsidR="006B5C33" w:rsidRDefault="006B5C33" w:rsidP="006B5C33">
                      <w:pPr>
                        <w:pStyle w:val="Agreement"/>
                        <w:numPr>
                          <w:ilvl w:val="0"/>
                          <w:numId w:val="0"/>
                        </w:numPr>
                        <w:ind w:left="360"/>
                      </w:pPr>
                      <w:r>
                        <w:t xml:space="preserve">How to differentiate the concatenated traffic and non-concatenated </w:t>
                      </w:r>
                      <w:proofErr w:type="gramStart"/>
                      <w:r>
                        <w:t>traffic;</w:t>
                      </w:r>
                      <w:proofErr w:type="gramEnd"/>
                    </w:p>
                    <w:p w14:paraId="1A21E10F" w14:textId="77777777" w:rsidR="006B5C33" w:rsidRDefault="006B5C33" w:rsidP="006B5C33">
                      <w:pPr>
                        <w:pStyle w:val="Agreement"/>
                        <w:numPr>
                          <w:ilvl w:val="0"/>
                          <w:numId w:val="0"/>
                        </w:numPr>
                        <w:ind w:left="360"/>
                      </w:pPr>
                      <w:r>
                        <w:t>How to determine whether a data should be delivered to upper layer (for downstream</w:t>
                      </w:r>
                      <w:proofErr w:type="gramStart"/>
                      <w:r>
                        <w:t>);</w:t>
                      </w:r>
                      <w:proofErr w:type="gramEnd"/>
                    </w:p>
                    <w:p w14:paraId="20C3A92F" w14:textId="77777777" w:rsidR="006B5C33" w:rsidRDefault="006B5C33" w:rsidP="006B5C33">
                      <w:pPr>
                        <w:pStyle w:val="Agreement"/>
                        <w:numPr>
                          <w:ilvl w:val="0"/>
                          <w:numId w:val="0"/>
                        </w:numPr>
                        <w:ind w:left="360"/>
                      </w:pPr>
                      <w:r>
                        <w:t>How to determine whether the BAP header of a data should be rewritten (</w:t>
                      </w:r>
                      <w:proofErr w:type="gramStart"/>
                      <w:r>
                        <w:t>i.e.</w:t>
                      </w:r>
                      <w:proofErr w:type="gramEnd"/>
                      <w:r>
                        <w:t xml:space="preserve"> whether being routed to another topology or its own topology).</w:t>
                      </w:r>
                    </w:p>
                    <w:p w14:paraId="0D3E346A" w14:textId="77777777" w:rsidR="006B5C33" w:rsidRPr="009824F8" w:rsidRDefault="006B5C33" w:rsidP="006B5C33">
                      <w:pPr>
                        <w:pStyle w:val="Agreement"/>
                        <w:tabs>
                          <w:tab w:val="clear" w:pos="1619"/>
                        </w:tabs>
                        <w:ind w:left="360"/>
                      </w:pPr>
                      <w:r w:rsidRPr="009824F8">
                        <w:t>As baseline, support the 1:1 and N:1 mapping from “previous routing ID” to “new routing ID” for BAP header rewriting at the boundary node, in inter-CU routing.</w:t>
                      </w:r>
                    </w:p>
                    <w:p w14:paraId="266D6CCC" w14:textId="77777777" w:rsidR="006B5C33" w:rsidRDefault="006B5C33" w:rsidP="006B5C33">
                      <w:pPr>
                        <w:pStyle w:val="Agreement"/>
                        <w:tabs>
                          <w:tab w:val="clear" w:pos="1619"/>
                        </w:tabs>
                        <w:ind w:left="360"/>
                      </w:pPr>
                      <w:r w:rsidRPr="009824F8">
                        <w:t>As baseline, support the 1:1 and N:1 mapping from “ingress BH link</w:t>
                      </w:r>
                      <w:r>
                        <w:t xml:space="preserve"> + </w:t>
                      </w:r>
                      <w:r w:rsidRPr="004B70EE">
                        <w:t>ingress BH RLC ID</w:t>
                      </w:r>
                      <w:r>
                        <w:t xml:space="preserve">” to “egress BH link + </w:t>
                      </w:r>
                      <w:r w:rsidRPr="004B70EE">
                        <w:t>egress BH RLC ID</w:t>
                      </w:r>
                      <w:r>
                        <w:t>” for bearer mapping at the boundary node, in inter-CU routing.</w:t>
                      </w:r>
                    </w:p>
                    <w:p w14:paraId="3C51C1EC" w14:textId="4AC1E759" w:rsidR="00B55F8C" w:rsidRPr="00571558" w:rsidRDefault="00B55F8C" w:rsidP="00B55F8C">
                      <w:pPr>
                        <w:widowControl w:val="0"/>
                        <w:ind w:left="144" w:hanging="144"/>
                        <w:rPr>
                          <w:rFonts w:asciiTheme="majorBidi" w:hAnsiTheme="majorBidi" w:cstheme="majorBidi"/>
                          <w:color w:val="00B050"/>
                          <w:sz w:val="21"/>
                          <w:szCs w:val="21"/>
                        </w:rPr>
                      </w:pPr>
                    </w:p>
                  </w:txbxContent>
                </v:textbox>
                <w10:anchorlock/>
              </v:shape>
            </w:pict>
          </mc:Fallback>
        </mc:AlternateContent>
      </w:r>
    </w:p>
    <w:p w14:paraId="14456FB3" w14:textId="09D2EBDB" w:rsidR="006A1BC4" w:rsidRPr="00401655" w:rsidRDefault="00B55F8C" w:rsidP="00B55F8C">
      <w:pPr>
        <w:spacing w:beforeLines="50" w:before="120" w:line="300" w:lineRule="auto"/>
        <w:jc w:val="both"/>
        <w:rPr>
          <w:sz w:val="20"/>
        </w:rPr>
      </w:pPr>
      <w:r>
        <w:rPr>
          <w:sz w:val="20"/>
        </w:rPr>
        <w:t>Post RAN2#11</w:t>
      </w:r>
      <w:r w:rsidR="006B5C33">
        <w:rPr>
          <w:sz w:val="20"/>
        </w:rPr>
        <w:t>5</w:t>
      </w:r>
      <w:r>
        <w:rPr>
          <w:sz w:val="20"/>
        </w:rPr>
        <w:t>e</w:t>
      </w:r>
      <w:r w:rsidR="00A2203E">
        <w:rPr>
          <w:sz w:val="20"/>
        </w:rPr>
        <w:t>,</w:t>
      </w:r>
      <w:r>
        <w:rPr>
          <w:sz w:val="20"/>
        </w:rPr>
        <w:t xml:space="preserve"> RAN2 conducted an </w:t>
      </w:r>
      <w:r w:rsidR="006943E5">
        <w:rPr>
          <w:sz w:val="20"/>
        </w:rPr>
        <w:t>e-mail discussion</w:t>
      </w:r>
      <w:r w:rsidR="007D76F7">
        <w:rPr>
          <w:sz w:val="20"/>
        </w:rPr>
        <w:t xml:space="preserve"> </w:t>
      </w:r>
      <w:r w:rsidR="006B5C33">
        <w:rPr>
          <w:sz w:val="20"/>
        </w:rPr>
        <w:t>“</w:t>
      </w:r>
      <w:r w:rsidR="006B5C33" w:rsidRPr="006B5C33">
        <w:rPr>
          <w:sz w:val="20"/>
        </w:rPr>
        <w:t>[Post115-e][</w:t>
      </w:r>
      <w:proofErr w:type="gramStart"/>
      <w:r w:rsidR="006B5C33" w:rsidRPr="006B5C33">
        <w:rPr>
          <w:sz w:val="20"/>
        </w:rPr>
        <w:t>088][</w:t>
      </w:r>
      <w:proofErr w:type="spellStart"/>
      <w:proofErr w:type="gramEnd"/>
      <w:r w:rsidR="006B5C33" w:rsidRPr="006B5C33">
        <w:rPr>
          <w:sz w:val="20"/>
        </w:rPr>
        <w:t>eIAB</w:t>
      </w:r>
      <w:proofErr w:type="spellEnd"/>
      <w:r w:rsidR="006B5C33" w:rsidRPr="006B5C33">
        <w:rPr>
          <w:sz w:val="20"/>
        </w:rPr>
        <w:t>] inter-CU routing open issues</w:t>
      </w:r>
      <w:r w:rsidR="006943E5">
        <w:rPr>
          <w:sz w:val="20"/>
        </w:rPr>
        <w:t>”</w:t>
      </w:r>
      <w:r w:rsidR="007D76F7" w:rsidRPr="007D76F7">
        <w:rPr>
          <w:sz w:val="20"/>
        </w:rPr>
        <w:t xml:space="preserve"> </w:t>
      </w:r>
      <w:r w:rsidR="007D76F7">
        <w:rPr>
          <w:sz w:val="20"/>
        </w:rPr>
        <w:t>[</w:t>
      </w:r>
      <w:r w:rsidR="00A2203E">
        <w:rPr>
          <w:sz w:val="20"/>
        </w:rPr>
        <w:t>4</w:t>
      </w:r>
      <w:r w:rsidR="007D76F7">
        <w:rPr>
          <w:sz w:val="20"/>
        </w:rPr>
        <w:t>]</w:t>
      </w:r>
      <w:r w:rsidR="00C028C2">
        <w:rPr>
          <w:sz w:val="20"/>
        </w:rPr>
        <w:t>.</w:t>
      </w:r>
      <w:r w:rsidR="007D76F7">
        <w:rPr>
          <w:sz w:val="20"/>
        </w:rPr>
        <w:t xml:space="preserve"> RAN2 discussed </w:t>
      </w:r>
      <w:r w:rsidR="00401655">
        <w:rPr>
          <w:sz w:val="20"/>
        </w:rPr>
        <w:t xml:space="preserve">several issued related to inter-donor </w:t>
      </w:r>
      <w:r w:rsidR="007015BF">
        <w:rPr>
          <w:sz w:val="20"/>
        </w:rPr>
        <w:t xml:space="preserve">and </w:t>
      </w:r>
      <w:r w:rsidR="00401655">
        <w:rPr>
          <w:sz w:val="20"/>
        </w:rPr>
        <w:t xml:space="preserve">routing and bearer mapping. </w:t>
      </w:r>
      <w:r w:rsidR="007C1F1C" w:rsidRPr="00C0455D">
        <w:rPr>
          <w:sz w:val="20"/>
        </w:rPr>
        <w:t>In</w:t>
      </w:r>
      <w:r w:rsidR="00922C77" w:rsidRPr="00C0455D">
        <w:rPr>
          <w:sz w:val="20"/>
        </w:rPr>
        <w:t xml:space="preserve"> this paper we </w:t>
      </w:r>
      <w:r w:rsidR="007015BF">
        <w:rPr>
          <w:sz w:val="20"/>
        </w:rPr>
        <w:t xml:space="preserve">briefly </w:t>
      </w:r>
      <w:r>
        <w:rPr>
          <w:sz w:val="20"/>
        </w:rPr>
        <w:t xml:space="preserve">discuss </w:t>
      </w:r>
      <w:r w:rsidR="006B5C33">
        <w:rPr>
          <w:sz w:val="20"/>
        </w:rPr>
        <w:t>some</w:t>
      </w:r>
      <w:r>
        <w:rPr>
          <w:sz w:val="20"/>
        </w:rPr>
        <w:t xml:space="preserve"> </w:t>
      </w:r>
      <w:r w:rsidR="007015BF">
        <w:rPr>
          <w:sz w:val="20"/>
        </w:rPr>
        <w:t xml:space="preserve">aspects related to </w:t>
      </w:r>
      <w:r w:rsidR="00F768CD">
        <w:rPr>
          <w:sz w:val="20"/>
        </w:rPr>
        <w:t xml:space="preserve">inter-donor and </w:t>
      </w:r>
      <w:r w:rsidR="007015BF">
        <w:rPr>
          <w:sz w:val="20"/>
        </w:rPr>
        <w:t>inter-topology routing and rerouting</w:t>
      </w:r>
      <w:r w:rsidR="00922C77" w:rsidRPr="00C0455D">
        <w:rPr>
          <w:sz w:val="20"/>
        </w:rPr>
        <w:t>.</w:t>
      </w:r>
    </w:p>
    <w:p w14:paraId="4AFEC7DB" w14:textId="4929C6CC" w:rsidR="004B507F" w:rsidRPr="00DD5C35" w:rsidRDefault="002167A3" w:rsidP="00DD5C35">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5" w:name="OLE_LINK16"/>
      <w:bookmarkStart w:id="6" w:name="OLE_LINK17"/>
    </w:p>
    <w:p w14:paraId="18E511A0" w14:textId="6595F6A6" w:rsidR="00815334" w:rsidRPr="00815334" w:rsidRDefault="00815334" w:rsidP="00815334">
      <w:pPr>
        <w:spacing w:after="120"/>
        <w:jc w:val="both"/>
        <w:rPr>
          <w:sz w:val="20"/>
        </w:rPr>
      </w:pPr>
      <w:r w:rsidRPr="00815334">
        <w:rPr>
          <w:sz w:val="20"/>
        </w:rPr>
        <w:t xml:space="preserve">In </w:t>
      </w:r>
      <w:r w:rsidR="00A2203E">
        <w:rPr>
          <w:sz w:val="20"/>
        </w:rPr>
        <w:t>O</w:t>
      </w:r>
      <w:r w:rsidRPr="00815334">
        <w:rPr>
          <w:sz w:val="20"/>
        </w:rPr>
        <w:t xml:space="preserve">ption 4, </w:t>
      </w:r>
      <w:r>
        <w:rPr>
          <w:sz w:val="20"/>
        </w:rPr>
        <w:t>the</w:t>
      </w:r>
      <w:r w:rsidRPr="00815334">
        <w:rPr>
          <w:sz w:val="20"/>
        </w:rPr>
        <w:t xml:space="preserve"> BAP address, BAP path ID and BH RLC CH IDs have local scope</w:t>
      </w:r>
      <w:r>
        <w:rPr>
          <w:sz w:val="20"/>
        </w:rPr>
        <w:t>,</w:t>
      </w:r>
      <w:r w:rsidRPr="00815334">
        <w:rPr>
          <w:sz w:val="20"/>
        </w:rPr>
        <w:t xml:space="preserve"> and </w:t>
      </w:r>
      <w:r>
        <w:rPr>
          <w:sz w:val="20"/>
        </w:rPr>
        <w:t xml:space="preserve">hence they </w:t>
      </w:r>
      <w:r w:rsidRPr="00815334">
        <w:rPr>
          <w:sz w:val="20"/>
        </w:rPr>
        <w:t xml:space="preserve">can be reused in each topology. To enable inter-topology routing, the BAP routing ID carried on the BAP header is rewritten by the boundary node. </w:t>
      </w:r>
      <w:r>
        <w:rPr>
          <w:sz w:val="20"/>
        </w:rPr>
        <w:t>The</w:t>
      </w:r>
      <w:r w:rsidRPr="00815334">
        <w:rPr>
          <w:sz w:val="20"/>
        </w:rPr>
        <w:t xml:space="preserve"> boundary node holds a mapping table, which maps the BAP routing ID of the PDU arriving from one topology to the BAP routing ID the PDU carr</w:t>
      </w:r>
      <w:r w:rsidR="00C028C2">
        <w:rPr>
          <w:sz w:val="20"/>
        </w:rPr>
        <w:t>ies</w:t>
      </w:r>
      <w:r w:rsidRPr="00815334">
        <w:rPr>
          <w:sz w:val="20"/>
        </w:rPr>
        <w:t xml:space="preserve"> in the other topology. </w:t>
      </w:r>
    </w:p>
    <w:p w14:paraId="2886D2B6" w14:textId="25403C5B" w:rsidR="00522143" w:rsidRDefault="00815334" w:rsidP="00815334">
      <w:pPr>
        <w:spacing w:after="120"/>
        <w:jc w:val="both"/>
        <w:rPr>
          <w:sz w:val="20"/>
        </w:rPr>
      </w:pPr>
      <w:r w:rsidRPr="00815334">
        <w:rPr>
          <w:sz w:val="20"/>
        </w:rPr>
        <w:t xml:space="preserve">Figure </w:t>
      </w:r>
      <w:r>
        <w:rPr>
          <w:sz w:val="20"/>
        </w:rPr>
        <w:t>1</w:t>
      </w:r>
      <w:r w:rsidRPr="00815334">
        <w:rPr>
          <w:sz w:val="20"/>
        </w:rPr>
        <w:t xml:space="preserve"> </w:t>
      </w:r>
      <w:r>
        <w:rPr>
          <w:sz w:val="20"/>
        </w:rPr>
        <w:t xml:space="preserve">adopted from </w:t>
      </w:r>
      <w:r w:rsidR="00F451E2">
        <w:rPr>
          <w:sz w:val="20"/>
        </w:rPr>
        <w:t>[5]</w:t>
      </w:r>
      <w:r>
        <w:rPr>
          <w:sz w:val="20"/>
        </w:rPr>
        <w:t xml:space="preserve"> </w:t>
      </w:r>
      <w:r w:rsidR="00B55F8C">
        <w:rPr>
          <w:sz w:val="20"/>
        </w:rPr>
        <w:t>illustrates</w:t>
      </w:r>
      <w:r w:rsidRPr="00815334">
        <w:rPr>
          <w:sz w:val="20"/>
        </w:rPr>
        <w:t xml:space="preserve"> how </w:t>
      </w:r>
      <w:r>
        <w:rPr>
          <w:sz w:val="20"/>
        </w:rPr>
        <w:t>O</w:t>
      </w:r>
      <w:r w:rsidRPr="00815334">
        <w:rPr>
          <w:sz w:val="20"/>
        </w:rPr>
        <w:t xml:space="preserve">ption </w:t>
      </w:r>
      <w:r>
        <w:rPr>
          <w:sz w:val="20"/>
        </w:rPr>
        <w:t xml:space="preserve">4 </w:t>
      </w:r>
      <w:r w:rsidRPr="00815334">
        <w:rPr>
          <w:sz w:val="20"/>
        </w:rPr>
        <w:t xml:space="preserve">is applied to </w:t>
      </w:r>
      <w:r>
        <w:rPr>
          <w:sz w:val="20"/>
        </w:rPr>
        <w:t>several exemplary use cases</w:t>
      </w:r>
      <w:r w:rsidRPr="00815334">
        <w:rPr>
          <w:sz w:val="20"/>
        </w:rPr>
        <w:t xml:space="preserve">. </w:t>
      </w:r>
      <w:r>
        <w:rPr>
          <w:sz w:val="20"/>
        </w:rPr>
        <w:t>The</w:t>
      </w:r>
      <w:r w:rsidRPr="00815334">
        <w:rPr>
          <w:sz w:val="20"/>
        </w:rPr>
        <w:t xml:space="preserve"> boundary node has a mapping from UL BAP routing ID = (A3, Px) to UL BAP routing ID = (A1, </w:t>
      </w:r>
      <w:proofErr w:type="spellStart"/>
      <w:r w:rsidRPr="00815334">
        <w:rPr>
          <w:sz w:val="20"/>
        </w:rPr>
        <w:t>Py</w:t>
      </w:r>
      <w:proofErr w:type="spellEnd"/>
      <w:r w:rsidRPr="00815334">
        <w:rPr>
          <w:sz w:val="20"/>
        </w:rPr>
        <w:t xml:space="preserve">) and </w:t>
      </w:r>
      <w:r w:rsidR="00C028C2">
        <w:rPr>
          <w:sz w:val="20"/>
        </w:rPr>
        <w:t xml:space="preserve">from </w:t>
      </w:r>
      <w:r w:rsidRPr="00815334">
        <w:rPr>
          <w:sz w:val="20"/>
        </w:rPr>
        <w:t xml:space="preserve">DL BAP routing ID (A5, Px) to DL BAP routing ID (A4, </w:t>
      </w:r>
      <w:proofErr w:type="spellStart"/>
      <w:r w:rsidRPr="00815334">
        <w:rPr>
          <w:sz w:val="20"/>
        </w:rPr>
        <w:t>Py</w:t>
      </w:r>
      <w:proofErr w:type="spellEnd"/>
      <w:r w:rsidRPr="00815334">
        <w:rPr>
          <w:sz w:val="20"/>
        </w:rPr>
        <w:t>).</w:t>
      </w:r>
    </w:p>
    <w:p w14:paraId="1D15357E" w14:textId="3F23469A" w:rsidR="00F66465" w:rsidRDefault="00F66465" w:rsidP="00F66465">
      <w:pPr>
        <w:snapToGrid w:val="0"/>
        <w:rPr>
          <w:rStyle w:val="Strong"/>
          <w:b w:val="0"/>
          <w:bCs w:val="0"/>
          <w:color w:val="00B050"/>
        </w:rPr>
      </w:pPr>
    </w:p>
    <w:p w14:paraId="51B1F6C4" w14:textId="10041938" w:rsidR="00F66465" w:rsidRDefault="00B55F8C" w:rsidP="00F66465">
      <w:pPr>
        <w:snapToGrid w:val="0"/>
        <w:rPr>
          <w:rStyle w:val="Strong"/>
          <w:b w:val="0"/>
          <w:bCs w:val="0"/>
          <w:color w:val="00B050"/>
        </w:rPr>
      </w:pPr>
      <w:r>
        <w:rPr>
          <w:noProof/>
          <w:lang w:eastAsia="en-GB"/>
        </w:rPr>
        <w:drawing>
          <wp:inline distT="0" distB="0" distL="0" distR="0" wp14:anchorId="08482900" wp14:editId="3B41C0E0">
            <wp:extent cx="6115685" cy="2402749"/>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 name="Picture 27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115685" cy="2402749"/>
                    </a:xfrm>
                    <a:prstGeom prst="rect">
                      <a:avLst/>
                    </a:prstGeom>
                    <a:noFill/>
                    <a:ln>
                      <a:noFill/>
                    </a:ln>
                  </pic:spPr>
                </pic:pic>
              </a:graphicData>
            </a:graphic>
          </wp:inline>
        </w:drawing>
      </w:r>
    </w:p>
    <w:p w14:paraId="3354AECC" w14:textId="2BC89538" w:rsidR="00F66465" w:rsidRDefault="00F66465" w:rsidP="00F66465">
      <w:pPr>
        <w:jc w:val="center"/>
        <w:rPr>
          <w:b/>
          <w:bCs/>
        </w:rPr>
      </w:pPr>
      <w:r>
        <w:rPr>
          <w:b/>
          <w:bCs/>
        </w:rPr>
        <w:t xml:space="preserve">Figure 1: Option 4 – BAP header rewriting based on BAP routing ID </w:t>
      </w:r>
      <w:r w:rsidR="00F451E2">
        <w:rPr>
          <w:b/>
          <w:bCs/>
        </w:rPr>
        <w:t>[x5]</w:t>
      </w:r>
      <w:r>
        <w:rPr>
          <w:b/>
          <w:bCs/>
        </w:rPr>
        <w:t xml:space="preserve"> </w:t>
      </w:r>
    </w:p>
    <w:p w14:paraId="2C2B1B27" w14:textId="77777777" w:rsidR="00A2203E" w:rsidRDefault="00A2203E" w:rsidP="00815334">
      <w:pPr>
        <w:spacing w:after="120"/>
        <w:jc w:val="both"/>
        <w:rPr>
          <w:sz w:val="20"/>
        </w:rPr>
      </w:pPr>
    </w:p>
    <w:p w14:paraId="56FADBDD" w14:textId="2C58471A" w:rsidR="00815334" w:rsidRDefault="00B93875" w:rsidP="00815334">
      <w:pPr>
        <w:spacing w:after="120"/>
        <w:jc w:val="both"/>
        <w:rPr>
          <w:sz w:val="20"/>
        </w:rPr>
      </w:pPr>
      <w:r>
        <w:rPr>
          <w:sz w:val="20"/>
        </w:rPr>
        <w:t xml:space="preserve">We assume that in the examples of figure 1, that connectivity of the boundary IAB node to the two donors is based on NRDC, as this is RAN3’s working assumption as the baseline procedure for the IAB-MT’s simultaneous connectivity to two IAB donors </w:t>
      </w:r>
      <w:r w:rsidR="00F451E2">
        <w:rPr>
          <w:sz w:val="20"/>
        </w:rPr>
        <w:t>[6]</w:t>
      </w:r>
      <w:r>
        <w:rPr>
          <w:sz w:val="20"/>
        </w:rPr>
        <w:t>. With this in mind</w:t>
      </w:r>
      <w:r w:rsidR="00185072">
        <w:rPr>
          <w:sz w:val="20"/>
        </w:rPr>
        <w:t>,</w:t>
      </w:r>
      <w:r>
        <w:rPr>
          <w:sz w:val="20"/>
        </w:rPr>
        <w:t xml:space="preserve"> we assume that donor 1 acts as the MN for the MT of the boundary IAB node, </w:t>
      </w:r>
      <w:r>
        <w:rPr>
          <w:sz w:val="20"/>
        </w:rPr>
        <w:lastRenderedPageBreak/>
        <w:t xml:space="preserve">while donor 2 acts as the SN. </w:t>
      </w:r>
      <w:r w:rsidR="00185072">
        <w:rPr>
          <w:sz w:val="20"/>
        </w:rPr>
        <w:t xml:space="preserve">In particular, we make the assumption that donor 1 configures the BAP layer </w:t>
      </w:r>
      <w:r w:rsidR="007D407E">
        <w:rPr>
          <w:sz w:val="20"/>
        </w:rPr>
        <w:t xml:space="preserve">the </w:t>
      </w:r>
      <w:r w:rsidR="00185072">
        <w:rPr>
          <w:sz w:val="20"/>
        </w:rPr>
        <w:t>of the boundary node, which is consistent with DU3 being part of donor 1’s topology</w:t>
      </w:r>
      <w:r w:rsidR="007D407E">
        <w:rPr>
          <w:sz w:val="20"/>
        </w:rPr>
        <w:t xml:space="preserve"> (</w:t>
      </w:r>
      <w:proofErr w:type="gramStart"/>
      <w:r w:rsidR="007D407E">
        <w:rPr>
          <w:sz w:val="20"/>
        </w:rPr>
        <w:t>e.g.</w:t>
      </w:r>
      <w:proofErr w:type="gramEnd"/>
      <w:r w:rsidR="007D407E">
        <w:rPr>
          <w:sz w:val="20"/>
        </w:rPr>
        <w:t xml:space="preserve"> donor 1 terminates F1-C for DU3).</w:t>
      </w:r>
    </w:p>
    <w:p w14:paraId="09EDA701" w14:textId="7C9A3E02" w:rsidR="00185072" w:rsidRDefault="00A12FD6" w:rsidP="00815334">
      <w:pPr>
        <w:spacing w:after="120"/>
        <w:jc w:val="both"/>
        <w:rPr>
          <w:sz w:val="20"/>
        </w:rPr>
      </w:pPr>
      <w:r>
        <w:rPr>
          <w:sz w:val="20"/>
        </w:rPr>
        <w:t>To</w:t>
      </w:r>
      <w:r w:rsidR="007D407E">
        <w:rPr>
          <w:sz w:val="20"/>
        </w:rPr>
        <w:t xml:space="preserve"> initiate the connectivity of the boundary IAB node to the topology</w:t>
      </w:r>
      <w:r w:rsidR="006407AB">
        <w:rPr>
          <w:sz w:val="20"/>
        </w:rPr>
        <w:t xml:space="preserve"> of donor 2, MT3 may have reported appropriate measurements of some cell managed by DU2 to donor 1’s CU. The CU o</w:t>
      </w:r>
      <w:r w:rsidR="00C028C2">
        <w:rPr>
          <w:sz w:val="20"/>
        </w:rPr>
        <w:t>f</w:t>
      </w:r>
      <w:r w:rsidR="006407AB">
        <w:rPr>
          <w:sz w:val="20"/>
        </w:rPr>
        <w:t xml:space="preserve"> donor 1 would then initiate a modified SN addition procedure towards the CU of donor 2. As part of this procedure donor CU 1 may indicate that MT3 is the MT of a IAB node and provide details of QoS requirements for BH RLC channels </w:t>
      </w:r>
      <w:r>
        <w:rPr>
          <w:sz w:val="20"/>
        </w:rPr>
        <w:t xml:space="preserve">that it desires to route to MT3 via the IAB topology of donor CU 2. The details of this procedure are in the scope of RAN3, and therefore we need not speculate </w:t>
      </w:r>
      <w:r w:rsidR="00C028C2">
        <w:rPr>
          <w:sz w:val="20"/>
        </w:rPr>
        <w:t>further</w:t>
      </w:r>
      <w:r>
        <w:rPr>
          <w:sz w:val="20"/>
        </w:rPr>
        <w:t xml:space="preserve"> on these details. The key issue</w:t>
      </w:r>
      <w:r w:rsidR="00302B83">
        <w:rPr>
          <w:sz w:val="20"/>
        </w:rPr>
        <w:t>s</w:t>
      </w:r>
      <w:r>
        <w:rPr>
          <w:sz w:val="20"/>
        </w:rPr>
        <w:t xml:space="preserve"> from RAN</w:t>
      </w:r>
      <w:r w:rsidR="00737E17">
        <w:rPr>
          <w:sz w:val="20"/>
        </w:rPr>
        <w:t>2</w:t>
      </w:r>
      <w:r>
        <w:rPr>
          <w:sz w:val="20"/>
        </w:rPr>
        <w:t xml:space="preserve">’s perspective is </w:t>
      </w:r>
      <w:r w:rsidR="00737E17">
        <w:rPr>
          <w:sz w:val="20"/>
        </w:rPr>
        <w:t>how the</w:t>
      </w:r>
      <w:r>
        <w:rPr>
          <w:sz w:val="20"/>
        </w:rPr>
        <w:t xml:space="preserve"> BAP </w:t>
      </w:r>
      <w:r w:rsidR="00737E17">
        <w:rPr>
          <w:sz w:val="20"/>
        </w:rPr>
        <w:t>Routing ID</w:t>
      </w:r>
      <w:r w:rsidR="00C028C2">
        <w:rPr>
          <w:sz w:val="20"/>
        </w:rPr>
        <w:t>s</w:t>
      </w:r>
      <w:r w:rsidR="00737E17">
        <w:rPr>
          <w:sz w:val="20"/>
        </w:rPr>
        <w:t xml:space="preserve"> </w:t>
      </w:r>
      <w:r w:rsidR="00C028C2">
        <w:rPr>
          <w:sz w:val="20"/>
        </w:rPr>
        <w:t>are managed</w:t>
      </w:r>
      <w:r w:rsidR="00737E17">
        <w:rPr>
          <w:sz w:val="20"/>
        </w:rPr>
        <w:t xml:space="preserve">, </w:t>
      </w:r>
      <w:r>
        <w:rPr>
          <w:sz w:val="20"/>
        </w:rPr>
        <w:t xml:space="preserve">and </w:t>
      </w:r>
      <w:r w:rsidR="00C028C2">
        <w:rPr>
          <w:sz w:val="20"/>
        </w:rPr>
        <w:t xml:space="preserve">how </w:t>
      </w:r>
      <w:r w:rsidR="00737E17">
        <w:rPr>
          <w:sz w:val="20"/>
        </w:rPr>
        <w:t xml:space="preserve">the </w:t>
      </w:r>
      <w:r>
        <w:rPr>
          <w:sz w:val="20"/>
        </w:rPr>
        <w:t>BH RLC channel</w:t>
      </w:r>
      <w:r w:rsidR="00737E17">
        <w:rPr>
          <w:sz w:val="20"/>
        </w:rPr>
        <w:t>s</w:t>
      </w:r>
      <w:r>
        <w:rPr>
          <w:sz w:val="20"/>
        </w:rPr>
        <w:t xml:space="preserve"> </w:t>
      </w:r>
      <w:r w:rsidR="00737E17">
        <w:rPr>
          <w:sz w:val="20"/>
        </w:rPr>
        <w:t>are mapped at</w:t>
      </w:r>
      <w:r>
        <w:rPr>
          <w:sz w:val="20"/>
        </w:rPr>
        <w:t xml:space="preserve"> the boundary IAB node</w:t>
      </w:r>
      <w:r w:rsidR="00C028C2">
        <w:rPr>
          <w:sz w:val="20"/>
        </w:rPr>
        <w:t>.</w:t>
      </w:r>
      <w:r w:rsidR="00302B83">
        <w:rPr>
          <w:sz w:val="20"/>
        </w:rPr>
        <w:t xml:space="preserve"> </w:t>
      </w:r>
      <w:r w:rsidR="00C028C2">
        <w:rPr>
          <w:sz w:val="20"/>
        </w:rPr>
        <w:t>We are also concerned with</w:t>
      </w:r>
      <w:r w:rsidR="00302B83">
        <w:rPr>
          <w:sz w:val="20"/>
        </w:rPr>
        <w:t xml:space="preserve"> </w:t>
      </w:r>
      <w:r w:rsidR="00C028C2">
        <w:rPr>
          <w:sz w:val="20"/>
        </w:rPr>
        <w:t>the</w:t>
      </w:r>
      <w:r w:rsidR="00302B83">
        <w:rPr>
          <w:sz w:val="20"/>
        </w:rPr>
        <w:t xml:space="preserve"> configuration information </w:t>
      </w:r>
      <w:r w:rsidR="00C028C2">
        <w:rPr>
          <w:sz w:val="20"/>
        </w:rPr>
        <w:t xml:space="preserve">to </w:t>
      </w:r>
      <w:r w:rsidR="00302B83">
        <w:rPr>
          <w:sz w:val="20"/>
        </w:rPr>
        <w:t xml:space="preserve">needs to be exchanged between the two IAB </w:t>
      </w:r>
      <w:r w:rsidR="00C028C2">
        <w:rPr>
          <w:sz w:val="20"/>
        </w:rPr>
        <w:t>topologies to enable these mappings</w:t>
      </w:r>
      <w:r>
        <w:rPr>
          <w:sz w:val="20"/>
        </w:rPr>
        <w:t>.</w:t>
      </w:r>
    </w:p>
    <w:p w14:paraId="713A0258" w14:textId="038167EC" w:rsidR="00A12FD6" w:rsidRDefault="00890EFC" w:rsidP="00815334">
      <w:pPr>
        <w:spacing w:after="120"/>
        <w:jc w:val="both"/>
        <w:rPr>
          <w:sz w:val="20"/>
        </w:rPr>
      </w:pPr>
      <w:r>
        <w:rPr>
          <w:sz w:val="20"/>
        </w:rPr>
        <w:t xml:space="preserve">Donor CU 2 configures BH RLC channels at DU2 for MT3, allocates </w:t>
      </w:r>
      <w:r w:rsidR="00C028C2">
        <w:rPr>
          <w:sz w:val="20"/>
        </w:rPr>
        <w:t xml:space="preserve">one or more </w:t>
      </w:r>
      <w:r>
        <w:rPr>
          <w:sz w:val="20"/>
        </w:rPr>
        <w:t>BAP address</w:t>
      </w:r>
      <w:r w:rsidR="00C028C2">
        <w:rPr>
          <w:sz w:val="20"/>
        </w:rPr>
        <w:t>(es)</w:t>
      </w:r>
      <w:r>
        <w:rPr>
          <w:sz w:val="20"/>
        </w:rPr>
        <w:t xml:space="preserve"> (</w:t>
      </w:r>
      <w:proofErr w:type="gramStart"/>
      <w:r w:rsidR="00C028C2">
        <w:rPr>
          <w:sz w:val="20"/>
        </w:rPr>
        <w:t>e.g.</w:t>
      </w:r>
      <w:proofErr w:type="gramEnd"/>
      <w:r w:rsidR="00C028C2">
        <w:rPr>
          <w:sz w:val="20"/>
        </w:rPr>
        <w:t xml:space="preserve"> </w:t>
      </w:r>
      <w:r>
        <w:rPr>
          <w:sz w:val="20"/>
        </w:rPr>
        <w:t xml:space="preserve">A5) for IAB node 3 within donor 2’s topology, and configures any routing and bearer mappings needed by other nodes within its topology. </w:t>
      </w:r>
      <w:proofErr w:type="gramStart"/>
      <w:r>
        <w:rPr>
          <w:sz w:val="20"/>
        </w:rPr>
        <w:t>In particular</w:t>
      </w:r>
      <w:r w:rsidR="00302B83">
        <w:rPr>
          <w:sz w:val="20"/>
        </w:rPr>
        <w:t>,</w:t>
      </w:r>
      <w:r>
        <w:rPr>
          <w:sz w:val="20"/>
        </w:rPr>
        <w:t xml:space="preserve"> donor</w:t>
      </w:r>
      <w:proofErr w:type="gramEnd"/>
      <w:r>
        <w:rPr>
          <w:sz w:val="20"/>
        </w:rPr>
        <w:t xml:space="preserve"> CU 2 defines upstream (A1, </w:t>
      </w:r>
      <w:proofErr w:type="spellStart"/>
      <w:r>
        <w:rPr>
          <w:sz w:val="20"/>
        </w:rPr>
        <w:t>Py</w:t>
      </w:r>
      <w:proofErr w:type="spellEnd"/>
      <w:r>
        <w:rPr>
          <w:sz w:val="20"/>
        </w:rPr>
        <w:t xml:space="preserve">) and downstream (A5, Px) routing paths for IAB node 3 within its topology. It provides this information </w:t>
      </w:r>
      <w:r w:rsidR="002432E4">
        <w:rPr>
          <w:sz w:val="20"/>
        </w:rPr>
        <w:t xml:space="preserve">to donor CU 1, </w:t>
      </w:r>
      <w:r>
        <w:rPr>
          <w:sz w:val="20"/>
        </w:rPr>
        <w:t xml:space="preserve">along with the </w:t>
      </w:r>
      <w:r w:rsidR="002432E4">
        <w:rPr>
          <w:sz w:val="20"/>
        </w:rPr>
        <w:t>IDs of BH RLC channels configured at DU2 for IAB node 3.</w:t>
      </w:r>
    </w:p>
    <w:p w14:paraId="476E7C36" w14:textId="08024D2A" w:rsidR="002432E4" w:rsidRDefault="004A6A9E" w:rsidP="00815334">
      <w:pPr>
        <w:spacing w:after="120"/>
        <w:jc w:val="both"/>
        <w:rPr>
          <w:sz w:val="20"/>
        </w:rPr>
      </w:pPr>
      <w:r>
        <w:rPr>
          <w:sz w:val="20"/>
        </w:rPr>
        <w:t xml:space="preserve">Based on the information received from donor CU 2, donor CU 1 </w:t>
      </w:r>
      <w:r w:rsidR="00302B83">
        <w:rPr>
          <w:sz w:val="20"/>
        </w:rPr>
        <w:t xml:space="preserve">can </w:t>
      </w:r>
      <w:r>
        <w:rPr>
          <w:sz w:val="20"/>
        </w:rPr>
        <w:t>update the configuration of the BAP routing and bearer mapping tables at IAB node 3, using appropriate F1-C procedures.</w:t>
      </w:r>
      <w:r w:rsidR="00E655BF">
        <w:rPr>
          <w:sz w:val="20"/>
        </w:rPr>
        <w:t xml:space="preserve"> For example, </w:t>
      </w:r>
      <w:r w:rsidR="00302B83">
        <w:rPr>
          <w:sz w:val="20"/>
        </w:rPr>
        <w:t>the configuration of</w:t>
      </w:r>
      <w:r w:rsidR="00E655BF">
        <w:rPr>
          <w:sz w:val="20"/>
        </w:rPr>
        <w:t xml:space="preserve"> IAB node 3 </w:t>
      </w:r>
      <w:r w:rsidR="00302B83">
        <w:rPr>
          <w:sz w:val="20"/>
        </w:rPr>
        <w:t>can indicate that packets addressed to</w:t>
      </w:r>
      <w:r w:rsidR="00E655BF">
        <w:rPr>
          <w:sz w:val="20"/>
        </w:rPr>
        <w:t xml:space="preserve"> upstream path (A3, Px) </w:t>
      </w:r>
      <w:r w:rsidR="00302B83">
        <w:rPr>
          <w:sz w:val="20"/>
        </w:rPr>
        <w:t xml:space="preserve">are subject </w:t>
      </w:r>
      <w:r w:rsidR="00E655BF">
        <w:rPr>
          <w:sz w:val="20"/>
        </w:rPr>
        <w:t>to BAP header rewriting</w:t>
      </w:r>
      <w:r w:rsidR="00302B83">
        <w:rPr>
          <w:sz w:val="20"/>
        </w:rPr>
        <w:t xml:space="preserve">, and are accordingly remapped as </w:t>
      </w:r>
      <w:r w:rsidR="00302B83" w:rsidRPr="00815334">
        <w:rPr>
          <w:sz w:val="20"/>
        </w:rPr>
        <w:t xml:space="preserve">BAP </w:t>
      </w:r>
      <w:r w:rsidR="00302B83">
        <w:rPr>
          <w:sz w:val="20"/>
        </w:rPr>
        <w:t xml:space="preserve">routing </w:t>
      </w:r>
      <w:r w:rsidR="00302B83" w:rsidRPr="00815334">
        <w:rPr>
          <w:sz w:val="20"/>
        </w:rPr>
        <w:t xml:space="preserve">ID (A3, Px) </w:t>
      </w:r>
      <w:r w:rsidR="00302B83">
        <w:rPr>
          <w:sz w:val="20"/>
        </w:rPr>
        <w:sym w:font="Symbol" w:char="F0AE"/>
      </w:r>
      <w:r w:rsidR="00302B83" w:rsidRPr="00815334">
        <w:rPr>
          <w:sz w:val="20"/>
        </w:rPr>
        <w:t xml:space="preserve"> (A1, </w:t>
      </w:r>
      <w:proofErr w:type="spellStart"/>
      <w:r w:rsidR="00302B83" w:rsidRPr="00815334">
        <w:rPr>
          <w:sz w:val="20"/>
        </w:rPr>
        <w:t>Py</w:t>
      </w:r>
      <w:proofErr w:type="spellEnd"/>
      <w:r w:rsidR="00302B83" w:rsidRPr="00815334">
        <w:rPr>
          <w:sz w:val="20"/>
        </w:rPr>
        <w:t>)</w:t>
      </w:r>
      <w:r w:rsidR="00302B83">
        <w:rPr>
          <w:sz w:val="20"/>
        </w:rPr>
        <w:t xml:space="preserve"> for transfer in topology 2</w:t>
      </w:r>
      <w:r w:rsidR="00E655BF">
        <w:rPr>
          <w:sz w:val="20"/>
        </w:rPr>
        <w:t>. Similar</w:t>
      </w:r>
      <w:r w:rsidR="00302B83">
        <w:rPr>
          <w:sz w:val="20"/>
        </w:rPr>
        <w:t xml:space="preserve"> configurations of IAB donor 3 indicated that </w:t>
      </w:r>
      <w:r w:rsidR="00E655BF">
        <w:rPr>
          <w:sz w:val="20"/>
        </w:rPr>
        <w:t xml:space="preserve">downstream </w:t>
      </w:r>
      <w:r w:rsidR="00302B83">
        <w:rPr>
          <w:sz w:val="20"/>
        </w:rPr>
        <w:t xml:space="preserve">packets addressed to </w:t>
      </w:r>
      <w:r w:rsidR="00E655BF">
        <w:rPr>
          <w:sz w:val="20"/>
        </w:rPr>
        <w:t>(A5, Px)</w:t>
      </w:r>
      <w:r w:rsidR="00302B83">
        <w:rPr>
          <w:sz w:val="20"/>
        </w:rPr>
        <w:t xml:space="preserve"> should be remapped as</w:t>
      </w:r>
      <w:r w:rsidR="000D629D">
        <w:rPr>
          <w:sz w:val="20"/>
        </w:rPr>
        <w:t xml:space="preserve"> </w:t>
      </w:r>
      <w:r w:rsidR="000D629D" w:rsidRPr="00815334">
        <w:rPr>
          <w:sz w:val="20"/>
        </w:rPr>
        <w:t xml:space="preserve">BAP routing ID (A5, Px) </w:t>
      </w:r>
      <w:r w:rsidR="000D629D">
        <w:rPr>
          <w:sz w:val="20"/>
        </w:rPr>
        <w:sym w:font="Symbol" w:char="F0AE"/>
      </w:r>
      <w:r w:rsidR="000D629D" w:rsidRPr="00815334">
        <w:rPr>
          <w:sz w:val="20"/>
        </w:rPr>
        <w:t xml:space="preserve"> (A4, </w:t>
      </w:r>
      <w:proofErr w:type="spellStart"/>
      <w:r w:rsidR="000D629D" w:rsidRPr="00815334">
        <w:rPr>
          <w:sz w:val="20"/>
        </w:rPr>
        <w:t>Py</w:t>
      </w:r>
      <w:proofErr w:type="spellEnd"/>
      <w:r w:rsidR="000D629D" w:rsidRPr="00815334">
        <w:rPr>
          <w:sz w:val="20"/>
        </w:rPr>
        <w:t>)</w:t>
      </w:r>
      <w:r w:rsidR="000D629D">
        <w:rPr>
          <w:sz w:val="20"/>
        </w:rPr>
        <w:t xml:space="preserve"> for routing in topology 1</w:t>
      </w:r>
      <w:r w:rsidR="00E655BF">
        <w:rPr>
          <w:sz w:val="20"/>
        </w:rPr>
        <w:t xml:space="preserve">. </w:t>
      </w:r>
      <w:r w:rsidR="000D629D">
        <w:rPr>
          <w:sz w:val="20"/>
        </w:rPr>
        <w:t>Furthermore,</w:t>
      </w:r>
      <w:r w:rsidR="003858E3">
        <w:rPr>
          <w:sz w:val="20"/>
        </w:rPr>
        <w:t xml:space="preserve"> </w:t>
      </w:r>
      <w:r w:rsidR="000D629D">
        <w:rPr>
          <w:sz w:val="20"/>
        </w:rPr>
        <w:t xml:space="preserve">IAB node 3 should be configured for the remapping of </w:t>
      </w:r>
      <w:r w:rsidR="003858E3">
        <w:rPr>
          <w:sz w:val="20"/>
        </w:rPr>
        <w:t>BH RLC channels</w:t>
      </w:r>
      <w:r w:rsidR="000D629D">
        <w:rPr>
          <w:sz w:val="20"/>
        </w:rPr>
        <w:t xml:space="preserve"> between the two topologies</w:t>
      </w:r>
      <w:r w:rsidR="003858E3">
        <w:rPr>
          <w:sz w:val="20"/>
        </w:rPr>
        <w:t>.</w:t>
      </w:r>
    </w:p>
    <w:p w14:paraId="07A39A96" w14:textId="6E4A0E4E" w:rsidR="00A979A9" w:rsidRPr="00CF783F" w:rsidRDefault="00144620" w:rsidP="009F7945">
      <w:pPr>
        <w:pStyle w:val="Heading2"/>
        <w:rPr>
          <w:lang w:eastAsia="zh-CN"/>
        </w:rPr>
      </w:pPr>
      <w:r>
        <w:rPr>
          <w:lang w:eastAsia="zh-CN"/>
        </w:rPr>
        <w:t xml:space="preserve">Boundary Node </w:t>
      </w:r>
      <w:r w:rsidR="00B77975">
        <w:rPr>
          <w:lang w:eastAsia="zh-CN"/>
        </w:rPr>
        <w:t xml:space="preserve">BAP </w:t>
      </w:r>
      <w:r>
        <w:rPr>
          <w:lang w:eastAsia="zh-CN"/>
        </w:rPr>
        <w:t>Processing</w:t>
      </w:r>
    </w:p>
    <w:p w14:paraId="72F7A06A" w14:textId="4F004058" w:rsidR="00B14418" w:rsidRDefault="00B14418" w:rsidP="00B14418">
      <w:pPr>
        <w:spacing w:after="120"/>
        <w:jc w:val="both"/>
        <w:rPr>
          <w:sz w:val="20"/>
        </w:rPr>
      </w:pPr>
      <w:r>
        <w:rPr>
          <w:sz w:val="20"/>
        </w:rPr>
        <w:t>In [</w:t>
      </w:r>
      <w:r>
        <w:rPr>
          <w:sz w:val="20"/>
        </w:rPr>
        <w:t>7</w:t>
      </w:r>
      <w:r>
        <w:rPr>
          <w:sz w:val="20"/>
        </w:rPr>
        <w:t>] several issues related to boundary node processing for inter-donor routing were discussed. Several key challenges related boundary node processing were identified during the discussion:</w:t>
      </w:r>
    </w:p>
    <w:p w14:paraId="20D20483" w14:textId="77777777" w:rsidR="00B14418" w:rsidRPr="00FE1AEB" w:rsidRDefault="00B14418" w:rsidP="00B14418">
      <w:pPr>
        <w:pStyle w:val="ListParagraph"/>
        <w:spacing w:after="120"/>
        <w:ind w:firstLineChars="0" w:firstLine="0"/>
        <w:jc w:val="both"/>
        <w:rPr>
          <w:sz w:val="20"/>
        </w:rPr>
      </w:pPr>
      <w:r>
        <w:rPr>
          <w:noProof/>
          <w:sz w:val="20"/>
        </w:rPr>
        <mc:AlternateContent>
          <mc:Choice Requires="wps">
            <w:drawing>
              <wp:inline distT="0" distB="0" distL="0" distR="0" wp14:anchorId="3403CEC3" wp14:editId="111FD906">
                <wp:extent cx="6102985" cy="536575"/>
                <wp:effectExtent l="5715" t="6350" r="6350" b="5080"/>
                <wp:docPr id="47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985" cy="1445895"/>
                        </a:xfrm>
                        <a:prstGeom prst="rect">
                          <a:avLst/>
                        </a:prstGeom>
                        <a:solidFill>
                          <a:srgbClr val="FFFFFF"/>
                        </a:solidFill>
                        <a:ln w="9525">
                          <a:solidFill>
                            <a:srgbClr val="000000"/>
                          </a:solidFill>
                          <a:miter lim="800000"/>
                          <a:headEnd/>
                          <a:tailEnd/>
                        </a:ln>
                      </wps:spPr>
                      <wps:txbx>
                        <w:txbxContent>
                          <w:p w14:paraId="55C11451" w14:textId="77777777" w:rsidR="00B14418" w:rsidRPr="009D55AE" w:rsidRDefault="00B14418" w:rsidP="00B14418">
                            <w:pPr>
                              <w:numPr>
                                <w:ilvl w:val="2"/>
                                <w:numId w:val="31"/>
                              </w:numPr>
                              <w:spacing w:beforeLines="50" w:before="120" w:afterLines="50" w:after="120"/>
                              <w:ind w:left="284" w:hanging="284"/>
                              <w:rPr>
                                <w:b/>
                              </w:rPr>
                            </w:pPr>
                            <w:r>
                              <w:rPr>
                                <w:b/>
                              </w:rPr>
                              <w:t>What’s the BAP address added in BAP header in the first topology (</w:t>
                            </w:r>
                            <w:proofErr w:type="gramStart"/>
                            <w:r>
                              <w:rPr>
                                <w:b/>
                              </w:rPr>
                              <w:t>i.e.</w:t>
                            </w:r>
                            <w:proofErr w:type="gramEnd"/>
                            <w:r>
                              <w:rPr>
                                <w:b/>
                              </w:rPr>
                              <w:t xml:space="preserve"> the BAP address of ingress data at the boundary node);</w:t>
                            </w:r>
                          </w:p>
                          <w:p w14:paraId="6B354C80" w14:textId="77777777" w:rsidR="00B14418" w:rsidRDefault="00B14418" w:rsidP="00B14418">
                            <w:pPr>
                              <w:numPr>
                                <w:ilvl w:val="2"/>
                                <w:numId w:val="31"/>
                              </w:numPr>
                              <w:spacing w:beforeLines="50" w:before="120" w:afterLines="50" w:after="120"/>
                              <w:ind w:left="284" w:hanging="284"/>
                              <w:rPr>
                                <w:b/>
                              </w:rPr>
                            </w:pPr>
                            <w:r>
                              <w:rPr>
                                <w:b/>
                              </w:rPr>
                              <w:t xml:space="preserve">How to differentiate the concatenated traffic and non-concatenated </w:t>
                            </w:r>
                            <w:proofErr w:type="gramStart"/>
                            <w:r>
                              <w:rPr>
                                <w:b/>
                              </w:rPr>
                              <w:t>traffic;</w:t>
                            </w:r>
                            <w:proofErr w:type="gramEnd"/>
                          </w:p>
                          <w:p w14:paraId="76C4CBF9" w14:textId="77777777" w:rsidR="00B14418" w:rsidRDefault="00B14418" w:rsidP="00B14418">
                            <w:pPr>
                              <w:numPr>
                                <w:ilvl w:val="2"/>
                                <w:numId w:val="31"/>
                              </w:numPr>
                              <w:spacing w:beforeLines="50" w:before="120" w:afterLines="50" w:after="120"/>
                              <w:ind w:left="284" w:hanging="284"/>
                              <w:rPr>
                                <w:b/>
                              </w:rPr>
                            </w:pPr>
                            <w:r>
                              <w:rPr>
                                <w:b/>
                              </w:rPr>
                              <w:t>How to determine whether a data should be delivered to upper layer (for downstream</w:t>
                            </w:r>
                            <w:proofErr w:type="gramStart"/>
                            <w:r>
                              <w:rPr>
                                <w:b/>
                              </w:rPr>
                              <w:t>);</w:t>
                            </w:r>
                            <w:proofErr w:type="gramEnd"/>
                          </w:p>
                          <w:p w14:paraId="76D20ADC" w14:textId="77777777" w:rsidR="00B14418" w:rsidRPr="00D14E38" w:rsidRDefault="00B14418" w:rsidP="00B14418">
                            <w:pPr>
                              <w:numPr>
                                <w:ilvl w:val="2"/>
                                <w:numId w:val="31"/>
                              </w:numPr>
                              <w:spacing w:beforeLines="50" w:before="120" w:afterLines="50" w:after="120"/>
                              <w:ind w:left="284" w:hanging="284"/>
                              <w:rPr>
                                <w:b/>
                              </w:rPr>
                            </w:pPr>
                            <w:r>
                              <w:rPr>
                                <w:b/>
                              </w:rPr>
                              <w:t>How to determine whether the BAP header of a data should be rewritten (</w:t>
                            </w:r>
                            <w:proofErr w:type="gramStart"/>
                            <w:r>
                              <w:rPr>
                                <w:b/>
                              </w:rPr>
                              <w:t>i.e.</w:t>
                            </w:r>
                            <w:proofErr w:type="gramEnd"/>
                            <w:r>
                              <w:rPr>
                                <w:b/>
                              </w:rPr>
                              <w:t xml:space="preserve"> whether being routed to another topology or its own topology).</w:t>
                            </w:r>
                          </w:p>
                        </w:txbxContent>
                      </wps:txbx>
                      <wps:bodyPr rot="0" vert="horz" wrap="square" lIns="91440" tIns="45720" rIns="91440" bIns="45720" anchor="t" anchorCtr="0" upright="1">
                        <a:spAutoFit/>
                      </wps:bodyPr>
                    </wps:wsp>
                  </a:graphicData>
                </a:graphic>
              </wp:inline>
            </w:drawing>
          </mc:Choice>
          <mc:Fallback>
            <w:pict>
              <v:shape w14:anchorId="3403CEC3" id="Text Box 2" o:spid="_x0000_s1029" type="#_x0000_t202" style="width:480.55pt;height:4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">
                <v:textbox style="mso-fit-shape-to-text:t">
                  <w:txbxContent>
                    <w:p w14:paraId="55C11451" w14:textId="77777777" w:rsidR="00B14418" w:rsidRPr="009D55AE" w:rsidRDefault="00B14418" w:rsidP="00B14418">
                      <w:pPr>
                        <w:numPr>
                          <w:ilvl w:val="2"/>
                          <w:numId w:val="31"/>
                        </w:numPr>
                        <w:spacing w:beforeLines="50" w:before="120" w:afterLines="50" w:after="120"/>
                        <w:ind w:left="284" w:hanging="284"/>
                        <w:rPr>
                          <w:b/>
                        </w:rPr>
                      </w:pPr>
                      <w:r>
                        <w:rPr>
                          <w:b/>
                        </w:rPr>
                        <w:t>What’s the BAP address added in BAP header in the first topology (</w:t>
                      </w:r>
                      <w:proofErr w:type="gramStart"/>
                      <w:r>
                        <w:rPr>
                          <w:b/>
                        </w:rPr>
                        <w:t>i.e.</w:t>
                      </w:r>
                      <w:proofErr w:type="gramEnd"/>
                      <w:r>
                        <w:rPr>
                          <w:b/>
                        </w:rPr>
                        <w:t xml:space="preserve"> the BAP address of ingress data at the boundary node);</w:t>
                      </w:r>
                    </w:p>
                    <w:p w14:paraId="6B354C80" w14:textId="77777777" w:rsidR="00B14418" w:rsidRDefault="00B14418" w:rsidP="00B14418">
                      <w:pPr>
                        <w:numPr>
                          <w:ilvl w:val="2"/>
                          <w:numId w:val="31"/>
                        </w:numPr>
                        <w:spacing w:beforeLines="50" w:before="120" w:afterLines="50" w:after="120"/>
                        <w:ind w:left="284" w:hanging="284"/>
                        <w:rPr>
                          <w:b/>
                        </w:rPr>
                      </w:pPr>
                      <w:r>
                        <w:rPr>
                          <w:b/>
                        </w:rPr>
                        <w:t xml:space="preserve">How to differentiate the concatenated traffic and non-concatenated </w:t>
                      </w:r>
                      <w:proofErr w:type="gramStart"/>
                      <w:r>
                        <w:rPr>
                          <w:b/>
                        </w:rPr>
                        <w:t>traffic;</w:t>
                      </w:r>
                      <w:proofErr w:type="gramEnd"/>
                    </w:p>
                    <w:p w14:paraId="76C4CBF9" w14:textId="77777777" w:rsidR="00B14418" w:rsidRDefault="00B14418" w:rsidP="00B14418">
                      <w:pPr>
                        <w:numPr>
                          <w:ilvl w:val="2"/>
                          <w:numId w:val="31"/>
                        </w:numPr>
                        <w:spacing w:beforeLines="50" w:before="120" w:afterLines="50" w:after="120"/>
                        <w:ind w:left="284" w:hanging="284"/>
                        <w:rPr>
                          <w:b/>
                        </w:rPr>
                      </w:pPr>
                      <w:r>
                        <w:rPr>
                          <w:b/>
                        </w:rPr>
                        <w:t>How to determine whether a data should be delivered to upper layer (for downstream</w:t>
                      </w:r>
                      <w:proofErr w:type="gramStart"/>
                      <w:r>
                        <w:rPr>
                          <w:b/>
                        </w:rPr>
                        <w:t>);</w:t>
                      </w:r>
                      <w:proofErr w:type="gramEnd"/>
                    </w:p>
                    <w:p w14:paraId="76D20ADC" w14:textId="77777777" w:rsidR="00B14418" w:rsidRPr="00D14E38" w:rsidRDefault="00B14418" w:rsidP="00B14418">
                      <w:pPr>
                        <w:numPr>
                          <w:ilvl w:val="2"/>
                          <w:numId w:val="31"/>
                        </w:numPr>
                        <w:spacing w:beforeLines="50" w:before="120" w:afterLines="50" w:after="120"/>
                        <w:ind w:left="284" w:hanging="284"/>
                        <w:rPr>
                          <w:b/>
                        </w:rPr>
                      </w:pPr>
                      <w:r>
                        <w:rPr>
                          <w:b/>
                        </w:rPr>
                        <w:t>How to determine whether the BAP header of a data should be rewritten (</w:t>
                      </w:r>
                      <w:proofErr w:type="gramStart"/>
                      <w:r>
                        <w:rPr>
                          <w:b/>
                        </w:rPr>
                        <w:t>i.e.</w:t>
                      </w:r>
                      <w:proofErr w:type="gramEnd"/>
                      <w:r>
                        <w:rPr>
                          <w:b/>
                        </w:rPr>
                        <w:t xml:space="preserve"> whether being routed to another topology or its own topology).</w:t>
                      </w:r>
                    </w:p>
                  </w:txbxContent>
                </v:textbox>
                <w10:anchorlock/>
              </v:shape>
            </w:pict>
          </mc:Fallback>
        </mc:AlternateContent>
      </w:r>
    </w:p>
    <w:p w14:paraId="57766A38" w14:textId="078FC8C1" w:rsidR="007015BF" w:rsidRDefault="00B14418" w:rsidP="0075486F">
      <w:pPr>
        <w:spacing w:after="120"/>
        <w:jc w:val="both"/>
        <w:rPr>
          <w:sz w:val="20"/>
        </w:rPr>
      </w:pPr>
      <w:r>
        <w:rPr>
          <w:sz w:val="20"/>
        </w:rPr>
        <w:t>T</w:t>
      </w:r>
      <w:r w:rsidR="007015BF">
        <w:rPr>
          <w:sz w:val="20"/>
        </w:rPr>
        <w:t>he post RAN2#115e email discussion [4] four different approaches were proposed for boundary node BAP processing related to inter-donor routing:</w:t>
      </w:r>
    </w:p>
    <w:p w14:paraId="7A67CD98" w14:textId="77777777" w:rsidR="007015BF" w:rsidRPr="00B14418" w:rsidRDefault="007015BF" w:rsidP="007015BF">
      <w:pPr>
        <w:spacing w:beforeLines="50" w:before="120" w:afterLines="50" w:after="120"/>
        <w:rPr>
          <w:rFonts w:asciiTheme="majorBidi" w:hAnsiTheme="majorBidi" w:cstheme="majorBidi"/>
          <w:b/>
        </w:rPr>
      </w:pPr>
      <w:r w:rsidRPr="00B14418">
        <w:rPr>
          <w:rFonts w:asciiTheme="majorBidi" w:hAnsiTheme="majorBidi" w:cstheme="majorBidi"/>
          <w:b/>
        </w:rPr>
        <w:t>Approach A: “Header rewriting for concatenated traffic” is performed first</w:t>
      </w:r>
    </w:p>
    <w:p w14:paraId="7B472CDD" w14:textId="181B0AF5" w:rsidR="007015BF" w:rsidRPr="00B14418" w:rsidRDefault="007015BF" w:rsidP="00DF16F7">
      <w:pPr>
        <w:spacing w:beforeLines="50" w:before="120" w:afterLines="50" w:after="120"/>
        <w:ind w:left="284"/>
        <w:rPr>
          <w:rFonts w:asciiTheme="majorBidi" w:hAnsiTheme="majorBidi" w:cstheme="majorBidi"/>
        </w:rPr>
      </w:pPr>
      <w:r w:rsidRPr="00B14418">
        <w:rPr>
          <w:rFonts w:asciiTheme="majorBidi" w:hAnsiTheme="majorBidi" w:cstheme="majorBidi"/>
        </w:rPr>
        <w:t xml:space="preserve">1. Determine and perform Header rewriting for concatenated traffic, based on </w:t>
      </w:r>
      <w:r w:rsidR="00865BF0" w:rsidRPr="00B14418">
        <w:rPr>
          <w:rFonts w:asciiTheme="majorBidi" w:hAnsiTheme="majorBidi" w:cstheme="majorBidi"/>
        </w:rPr>
        <w:t>[consulting a table of routing IDs to be rewritten</w:t>
      </w:r>
      <w:proofErr w:type="gramStart"/>
      <w:r w:rsidR="00865BF0" w:rsidRPr="00B14418">
        <w:rPr>
          <w:rFonts w:asciiTheme="majorBidi" w:hAnsiTheme="majorBidi" w:cstheme="majorBidi"/>
        </w:rPr>
        <w:t>]</w:t>
      </w:r>
      <w:r w:rsidRPr="00B14418">
        <w:rPr>
          <w:rFonts w:asciiTheme="majorBidi" w:hAnsiTheme="majorBidi" w:cstheme="majorBidi"/>
        </w:rPr>
        <w:t>;</w:t>
      </w:r>
      <w:proofErr w:type="gramEnd"/>
    </w:p>
    <w:p w14:paraId="749102CF" w14:textId="77777777" w:rsidR="007015BF" w:rsidRPr="00B14418" w:rsidRDefault="007015BF" w:rsidP="00DF16F7">
      <w:pPr>
        <w:spacing w:beforeLines="50" w:before="120" w:afterLines="50" w:after="120"/>
        <w:ind w:left="284"/>
        <w:rPr>
          <w:rFonts w:asciiTheme="majorBidi" w:hAnsiTheme="majorBidi" w:cstheme="majorBidi"/>
        </w:rPr>
      </w:pPr>
      <w:r w:rsidRPr="00B14418">
        <w:rPr>
          <w:rFonts w:asciiTheme="majorBidi" w:hAnsiTheme="majorBidi" w:cstheme="majorBidi"/>
        </w:rPr>
        <w:t xml:space="preserve">2. If not to be header rewritten, determination to deliver to upper </w:t>
      </w:r>
      <w:proofErr w:type="gramStart"/>
      <w:r w:rsidRPr="00B14418">
        <w:rPr>
          <w:rFonts w:asciiTheme="majorBidi" w:hAnsiTheme="majorBidi" w:cstheme="majorBidi"/>
        </w:rPr>
        <w:t>layer;</w:t>
      </w:r>
      <w:proofErr w:type="gramEnd"/>
    </w:p>
    <w:p w14:paraId="7A25A805" w14:textId="77777777" w:rsidR="007015BF" w:rsidRPr="00B14418" w:rsidRDefault="007015BF" w:rsidP="00DF16F7">
      <w:pPr>
        <w:spacing w:beforeLines="50" w:before="120" w:afterLines="50" w:after="120"/>
        <w:ind w:left="284"/>
        <w:rPr>
          <w:rFonts w:asciiTheme="majorBidi" w:hAnsiTheme="majorBidi" w:cstheme="majorBidi"/>
        </w:rPr>
      </w:pPr>
      <w:r w:rsidRPr="00B14418">
        <w:rPr>
          <w:rFonts w:asciiTheme="majorBidi" w:hAnsiTheme="majorBidi" w:cstheme="majorBidi"/>
        </w:rPr>
        <w:t xml:space="preserve">3. Checking routing table specific for concatenated or non-concatenated </w:t>
      </w:r>
      <w:proofErr w:type="gramStart"/>
      <w:r w:rsidRPr="00B14418">
        <w:rPr>
          <w:rFonts w:asciiTheme="majorBidi" w:hAnsiTheme="majorBidi" w:cstheme="majorBidi"/>
        </w:rPr>
        <w:t>traffic;</w:t>
      </w:r>
      <w:proofErr w:type="gramEnd"/>
    </w:p>
    <w:p w14:paraId="11ABCC84" w14:textId="77777777" w:rsidR="007015BF" w:rsidRPr="00B14418" w:rsidRDefault="007015BF" w:rsidP="00DF16F7">
      <w:pPr>
        <w:spacing w:beforeLines="50" w:before="120" w:afterLines="50" w:after="120"/>
        <w:ind w:left="284"/>
        <w:rPr>
          <w:rFonts w:asciiTheme="majorBidi" w:hAnsiTheme="majorBidi" w:cstheme="majorBidi"/>
        </w:rPr>
      </w:pPr>
      <w:r w:rsidRPr="00B14418">
        <w:rPr>
          <w:rFonts w:asciiTheme="majorBidi" w:hAnsiTheme="majorBidi" w:cstheme="majorBidi"/>
        </w:rPr>
        <w:t>4. If inter-topology or inter-donor-DU re-routing is triggered, perform header rewriting for re-routing and select the next hop by looking-up the routing table with the new routing ID.</w:t>
      </w:r>
    </w:p>
    <w:p w14:paraId="06D1B1CF" w14:textId="77777777" w:rsidR="007015BF" w:rsidRPr="00B14418" w:rsidRDefault="007015BF" w:rsidP="00DF16F7">
      <w:pPr>
        <w:spacing w:beforeLines="50" w:before="120" w:afterLines="50" w:after="120"/>
        <w:ind w:left="284"/>
        <w:rPr>
          <w:rFonts w:asciiTheme="majorBidi" w:hAnsiTheme="majorBidi" w:cstheme="majorBidi"/>
        </w:rPr>
      </w:pPr>
      <w:r w:rsidRPr="00B14418">
        <w:rPr>
          <w:rFonts w:asciiTheme="majorBidi" w:hAnsiTheme="majorBidi" w:cstheme="majorBidi"/>
        </w:rPr>
        <w:t>5. Mapping to BH RLC Channel</w:t>
      </w:r>
    </w:p>
    <w:p w14:paraId="359EFB1C" w14:textId="77777777" w:rsidR="007015BF" w:rsidRPr="00B14418" w:rsidRDefault="007015BF" w:rsidP="007015BF">
      <w:pPr>
        <w:spacing w:beforeLines="50" w:before="120" w:afterLines="50" w:after="120"/>
        <w:rPr>
          <w:rFonts w:asciiTheme="majorBidi" w:hAnsiTheme="majorBidi" w:cstheme="majorBidi"/>
        </w:rPr>
      </w:pPr>
      <w:r w:rsidRPr="00B14418">
        <w:rPr>
          <w:rFonts w:asciiTheme="majorBidi" w:hAnsiTheme="majorBidi" w:cstheme="majorBidi"/>
          <w:b/>
        </w:rPr>
        <w:t>Approach B: “Determination to deliver to upper layer” is performed first</w:t>
      </w:r>
    </w:p>
    <w:p w14:paraId="2F1441C1" w14:textId="38538CB3" w:rsidR="007015BF" w:rsidRPr="00B14418" w:rsidRDefault="007015BF" w:rsidP="00DF16F7">
      <w:pPr>
        <w:spacing w:beforeLines="50" w:before="120" w:afterLines="50" w:after="120"/>
        <w:ind w:left="360"/>
        <w:rPr>
          <w:rFonts w:asciiTheme="majorBidi" w:hAnsiTheme="majorBidi" w:cstheme="majorBidi"/>
        </w:rPr>
      </w:pPr>
      <w:r w:rsidRPr="00B14418">
        <w:rPr>
          <w:rFonts w:asciiTheme="majorBidi" w:hAnsiTheme="majorBidi" w:cstheme="majorBidi"/>
        </w:rPr>
        <w:t xml:space="preserve">1. Determination to deliver to upper layer, based on </w:t>
      </w:r>
      <w:r w:rsidR="00B14418" w:rsidRPr="00B14418">
        <w:rPr>
          <w:rFonts w:asciiTheme="majorBidi" w:hAnsiTheme="majorBidi" w:cstheme="majorBidi"/>
        </w:rPr>
        <w:t>[knowledge of source topology for the BAP packet, and matching IAB node’s address within given topology</w:t>
      </w:r>
      <w:proofErr w:type="gramStart"/>
      <w:r w:rsidR="00B14418" w:rsidRPr="00B14418">
        <w:rPr>
          <w:rFonts w:asciiTheme="majorBidi" w:hAnsiTheme="majorBidi" w:cstheme="majorBidi"/>
        </w:rPr>
        <w:t>]</w:t>
      </w:r>
      <w:r w:rsidRPr="00B14418">
        <w:rPr>
          <w:rFonts w:asciiTheme="majorBidi" w:hAnsiTheme="majorBidi" w:cstheme="majorBidi"/>
        </w:rPr>
        <w:t>;</w:t>
      </w:r>
      <w:proofErr w:type="gramEnd"/>
    </w:p>
    <w:p w14:paraId="372B6820" w14:textId="36E25285" w:rsidR="007015BF" w:rsidRPr="00B14418" w:rsidRDefault="007015BF" w:rsidP="00B14418">
      <w:pPr>
        <w:spacing w:beforeLines="50" w:before="120" w:afterLines="50" w:after="120"/>
        <w:ind w:left="284"/>
        <w:rPr>
          <w:rFonts w:asciiTheme="majorBidi" w:hAnsiTheme="majorBidi" w:cstheme="majorBidi"/>
        </w:rPr>
      </w:pPr>
      <w:r w:rsidRPr="00B14418">
        <w:rPr>
          <w:rFonts w:asciiTheme="majorBidi" w:hAnsiTheme="majorBidi" w:cstheme="majorBidi"/>
        </w:rPr>
        <w:t xml:space="preserve">2. If </w:t>
      </w:r>
      <w:r w:rsidR="00B14418" w:rsidRPr="00B14418">
        <w:rPr>
          <w:rFonts w:asciiTheme="majorBidi" w:hAnsiTheme="majorBidi" w:cstheme="majorBidi"/>
        </w:rPr>
        <w:t xml:space="preserve">[BAP packet is] </w:t>
      </w:r>
      <w:r w:rsidRPr="00B14418">
        <w:rPr>
          <w:rFonts w:asciiTheme="majorBidi" w:hAnsiTheme="majorBidi" w:cstheme="majorBidi"/>
        </w:rPr>
        <w:t>not to be delivered to upper layer in downstream</w:t>
      </w:r>
      <w:r w:rsidR="00B14418" w:rsidRPr="00B14418">
        <w:rPr>
          <w:rFonts w:asciiTheme="majorBidi" w:hAnsiTheme="majorBidi" w:cstheme="majorBidi"/>
        </w:rPr>
        <w:t xml:space="preserve"> [or in upstream]</w:t>
      </w:r>
      <w:r w:rsidRPr="00B14418">
        <w:rPr>
          <w:rFonts w:asciiTheme="majorBidi" w:hAnsiTheme="majorBidi" w:cstheme="majorBidi"/>
        </w:rPr>
        <w:t xml:space="preserve">, determine and perform Header rewriting for concatenated traffic, </w:t>
      </w:r>
      <w:r w:rsidR="00B14418" w:rsidRPr="00B14418">
        <w:rPr>
          <w:rFonts w:asciiTheme="majorBidi" w:hAnsiTheme="majorBidi" w:cstheme="majorBidi"/>
        </w:rPr>
        <w:t>[</w:t>
      </w:r>
      <w:r w:rsidR="00B14418" w:rsidRPr="00B14418">
        <w:rPr>
          <w:rFonts w:asciiTheme="majorBidi" w:hAnsiTheme="majorBidi" w:cstheme="majorBidi"/>
        </w:rPr>
        <w:t xml:space="preserve">by </w:t>
      </w:r>
      <w:r w:rsidR="00B14418" w:rsidRPr="00B14418">
        <w:rPr>
          <w:rFonts w:asciiTheme="majorBidi" w:hAnsiTheme="majorBidi" w:cstheme="majorBidi"/>
        </w:rPr>
        <w:t>consulting a table of routing IDs to be rewritten</w:t>
      </w:r>
      <w:proofErr w:type="gramStart"/>
      <w:r w:rsidR="00B14418" w:rsidRPr="00B14418">
        <w:rPr>
          <w:rFonts w:asciiTheme="majorBidi" w:hAnsiTheme="majorBidi" w:cstheme="majorBidi"/>
        </w:rPr>
        <w:t>];</w:t>
      </w:r>
      <w:proofErr w:type="gramEnd"/>
    </w:p>
    <w:p w14:paraId="17465364" w14:textId="77777777" w:rsidR="007015BF" w:rsidRPr="00B14418" w:rsidRDefault="007015BF" w:rsidP="00DF16F7">
      <w:pPr>
        <w:spacing w:beforeLines="50" w:before="120" w:afterLines="50" w:after="120"/>
        <w:ind w:left="360"/>
        <w:rPr>
          <w:rFonts w:asciiTheme="majorBidi" w:hAnsiTheme="majorBidi" w:cstheme="majorBidi"/>
        </w:rPr>
      </w:pPr>
      <w:r w:rsidRPr="00B14418">
        <w:rPr>
          <w:rFonts w:asciiTheme="majorBidi" w:hAnsiTheme="majorBidi" w:cstheme="majorBidi"/>
        </w:rPr>
        <w:t xml:space="preserve">3. Checking routing table specific for concatenated or non-concatenated </w:t>
      </w:r>
      <w:proofErr w:type="gramStart"/>
      <w:r w:rsidRPr="00B14418">
        <w:rPr>
          <w:rFonts w:asciiTheme="majorBidi" w:hAnsiTheme="majorBidi" w:cstheme="majorBidi"/>
        </w:rPr>
        <w:t>traffic;</w:t>
      </w:r>
      <w:proofErr w:type="gramEnd"/>
    </w:p>
    <w:p w14:paraId="7FF9ECE7" w14:textId="77777777" w:rsidR="007015BF" w:rsidRPr="00B14418" w:rsidRDefault="007015BF" w:rsidP="00DF16F7">
      <w:pPr>
        <w:spacing w:beforeLines="50" w:before="120" w:afterLines="50" w:after="120"/>
        <w:ind w:left="360"/>
        <w:rPr>
          <w:rFonts w:asciiTheme="majorBidi" w:hAnsiTheme="majorBidi" w:cstheme="majorBidi"/>
        </w:rPr>
      </w:pPr>
      <w:r w:rsidRPr="00B14418">
        <w:rPr>
          <w:rFonts w:asciiTheme="majorBidi" w:hAnsiTheme="majorBidi" w:cstheme="majorBidi"/>
        </w:rPr>
        <w:lastRenderedPageBreak/>
        <w:t>4. If inter-topology or inter-donor-DU re-routing is triggered, perform header rewriting for re-routing and select the next hop by looking-up the routing table with the new routing ID.</w:t>
      </w:r>
    </w:p>
    <w:p w14:paraId="3202685C" w14:textId="77777777" w:rsidR="007015BF" w:rsidRPr="00B14418" w:rsidRDefault="007015BF" w:rsidP="00DF16F7">
      <w:pPr>
        <w:spacing w:beforeLines="50" w:before="120" w:afterLines="50" w:after="120"/>
        <w:ind w:left="360"/>
        <w:rPr>
          <w:rFonts w:asciiTheme="majorBidi" w:hAnsiTheme="majorBidi" w:cstheme="majorBidi"/>
        </w:rPr>
      </w:pPr>
      <w:r w:rsidRPr="00B14418">
        <w:rPr>
          <w:rFonts w:asciiTheme="majorBidi" w:hAnsiTheme="majorBidi" w:cstheme="majorBidi"/>
        </w:rPr>
        <w:t>5. Mapping to BH RLC Channel</w:t>
      </w:r>
    </w:p>
    <w:p w14:paraId="216A5070" w14:textId="77777777" w:rsidR="007015BF" w:rsidRPr="00B14418" w:rsidRDefault="007015BF" w:rsidP="007015BF">
      <w:pPr>
        <w:spacing w:beforeLines="50" w:before="120" w:afterLines="50" w:after="120"/>
        <w:rPr>
          <w:rFonts w:asciiTheme="majorBidi" w:hAnsiTheme="majorBidi" w:cstheme="majorBidi"/>
        </w:rPr>
      </w:pPr>
      <w:r w:rsidRPr="00B14418">
        <w:rPr>
          <w:rFonts w:asciiTheme="majorBidi" w:hAnsiTheme="majorBidi" w:cstheme="majorBidi"/>
          <w:b/>
        </w:rPr>
        <w:t>Approach C: “Alternative boundary node modelling”</w:t>
      </w:r>
    </w:p>
    <w:p w14:paraId="069CA950" w14:textId="77777777" w:rsidR="007015BF" w:rsidRPr="00B14418" w:rsidRDefault="007015BF" w:rsidP="00DF16F7">
      <w:pPr>
        <w:spacing w:beforeLines="50" w:before="120" w:afterLines="50" w:after="120"/>
        <w:ind w:left="360"/>
        <w:rPr>
          <w:rFonts w:asciiTheme="majorBidi" w:hAnsiTheme="majorBidi" w:cstheme="majorBidi"/>
        </w:rPr>
      </w:pPr>
      <w:r w:rsidRPr="00B14418">
        <w:rPr>
          <w:rFonts w:asciiTheme="majorBidi" w:hAnsiTheme="majorBidi" w:cstheme="majorBidi"/>
        </w:rPr>
        <w:t>1. Determination to deliver to upper layer, based on the BAP address (same as Rel16</w:t>
      </w:r>
      <w:proofErr w:type="gramStart"/>
      <w:r w:rsidRPr="00B14418">
        <w:rPr>
          <w:rFonts w:asciiTheme="majorBidi" w:hAnsiTheme="majorBidi" w:cstheme="majorBidi"/>
        </w:rPr>
        <w:t>);</w:t>
      </w:r>
      <w:proofErr w:type="gramEnd"/>
    </w:p>
    <w:p w14:paraId="4318269F" w14:textId="77777777" w:rsidR="007015BF" w:rsidRPr="00B14418" w:rsidRDefault="007015BF" w:rsidP="00DF16F7">
      <w:pPr>
        <w:spacing w:beforeLines="50" w:before="120" w:afterLines="50" w:after="120"/>
        <w:ind w:left="360"/>
        <w:rPr>
          <w:rFonts w:asciiTheme="majorBidi" w:hAnsiTheme="majorBidi" w:cstheme="majorBidi"/>
        </w:rPr>
      </w:pPr>
      <w:r w:rsidRPr="00B14418">
        <w:rPr>
          <w:rFonts w:asciiTheme="majorBidi" w:hAnsiTheme="majorBidi" w:cstheme="majorBidi"/>
        </w:rPr>
        <w:t>2. If not to be delivered to upper layer, in both downstream and upstream, check the routing table to determine the next hop node (same as Rel16</w:t>
      </w:r>
      <w:proofErr w:type="gramStart"/>
      <w:r w:rsidRPr="00B14418">
        <w:rPr>
          <w:rFonts w:asciiTheme="majorBidi" w:hAnsiTheme="majorBidi" w:cstheme="majorBidi"/>
        </w:rPr>
        <w:t>);</w:t>
      </w:r>
      <w:proofErr w:type="gramEnd"/>
    </w:p>
    <w:p w14:paraId="108E8352" w14:textId="77777777" w:rsidR="007015BF" w:rsidRPr="00B14418" w:rsidRDefault="007015BF" w:rsidP="00DF16F7">
      <w:pPr>
        <w:spacing w:beforeLines="50" w:before="120" w:afterLines="50" w:after="120"/>
        <w:ind w:left="360"/>
        <w:rPr>
          <w:rFonts w:asciiTheme="majorBidi" w:hAnsiTheme="majorBidi" w:cstheme="majorBidi"/>
        </w:rPr>
      </w:pPr>
      <w:r w:rsidRPr="00B14418">
        <w:rPr>
          <w:rFonts w:asciiTheme="majorBidi" w:hAnsiTheme="majorBidi" w:cstheme="majorBidi"/>
        </w:rPr>
        <w:t>3. If the next hop node is not available perform re-routing to determine the new next hop node (same as Rel16</w:t>
      </w:r>
      <w:proofErr w:type="gramStart"/>
      <w:r w:rsidRPr="00B14418">
        <w:rPr>
          <w:rFonts w:asciiTheme="majorBidi" w:hAnsiTheme="majorBidi" w:cstheme="majorBidi"/>
        </w:rPr>
        <w:t>);</w:t>
      </w:r>
      <w:proofErr w:type="gramEnd"/>
    </w:p>
    <w:p w14:paraId="4650A74C" w14:textId="69E341EB" w:rsidR="007015BF" w:rsidRPr="00B14418" w:rsidRDefault="007015BF" w:rsidP="00DF16F7">
      <w:pPr>
        <w:spacing w:beforeLines="50" w:before="120" w:afterLines="50" w:after="120"/>
        <w:ind w:left="360"/>
        <w:rPr>
          <w:rFonts w:asciiTheme="majorBidi" w:hAnsiTheme="majorBidi" w:cstheme="majorBidi"/>
        </w:rPr>
      </w:pPr>
      <w:r w:rsidRPr="00B14418">
        <w:rPr>
          <w:rFonts w:asciiTheme="majorBidi" w:hAnsiTheme="majorBidi" w:cstheme="majorBidi"/>
        </w:rPr>
        <w:t>4. If the next hop node is in the other topology (=concatenated traffic) or inter-donor-DU re-routing happens, perform Header rewriting; (new in Rel</w:t>
      </w:r>
      <w:r w:rsidR="00B14418" w:rsidRPr="00B14418">
        <w:rPr>
          <w:rFonts w:asciiTheme="majorBidi" w:hAnsiTheme="majorBidi" w:cstheme="majorBidi"/>
        </w:rPr>
        <w:t>.</w:t>
      </w:r>
      <w:r w:rsidRPr="00B14418">
        <w:rPr>
          <w:rFonts w:asciiTheme="majorBidi" w:hAnsiTheme="majorBidi" w:cstheme="majorBidi"/>
        </w:rPr>
        <w:t>17)</w:t>
      </w:r>
    </w:p>
    <w:p w14:paraId="1F2EE587" w14:textId="77777777" w:rsidR="007015BF" w:rsidRPr="00B14418" w:rsidRDefault="007015BF" w:rsidP="00DF16F7">
      <w:pPr>
        <w:spacing w:beforeLines="50" w:before="120" w:afterLines="50" w:after="120"/>
        <w:ind w:left="360"/>
        <w:rPr>
          <w:rFonts w:asciiTheme="majorBidi" w:hAnsiTheme="majorBidi" w:cstheme="majorBidi"/>
        </w:rPr>
      </w:pPr>
      <w:r w:rsidRPr="00B14418">
        <w:rPr>
          <w:rFonts w:asciiTheme="majorBidi" w:hAnsiTheme="majorBidi" w:cstheme="majorBidi"/>
        </w:rPr>
        <w:t>5. Mapping to BH RLC Channel</w:t>
      </w:r>
    </w:p>
    <w:p w14:paraId="65283A7E" w14:textId="77777777" w:rsidR="007015BF" w:rsidRPr="00B14418" w:rsidRDefault="007015BF" w:rsidP="007015BF">
      <w:pPr>
        <w:spacing w:beforeLines="50" w:before="120" w:afterLines="50" w:after="120"/>
        <w:rPr>
          <w:rFonts w:asciiTheme="majorBidi" w:hAnsiTheme="majorBidi" w:cstheme="majorBidi"/>
        </w:rPr>
      </w:pPr>
      <w:r w:rsidRPr="00B14418">
        <w:rPr>
          <w:rFonts w:asciiTheme="majorBidi" w:hAnsiTheme="majorBidi" w:cstheme="majorBidi"/>
          <w:b/>
        </w:rPr>
        <w:t>Approach D: “Flag in BAP header approach”</w:t>
      </w:r>
    </w:p>
    <w:p w14:paraId="5358D46E" w14:textId="08F78E39" w:rsidR="007015BF" w:rsidRPr="00B14418" w:rsidRDefault="007015BF" w:rsidP="00DF16F7">
      <w:pPr>
        <w:spacing w:beforeLines="50" w:before="120" w:afterLines="50" w:after="120"/>
        <w:ind w:left="360"/>
        <w:rPr>
          <w:rFonts w:asciiTheme="majorBidi" w:hAnsiTheme="majorBidi" w:cstheme="majorBidi"/>
        </w:rPr>
      </w:pPr>
      <w:r w:rsidRPr="00B14418">
        <w:rPr>
          <w:rFonts w:asciiTheme="majorBidi" w:hAnsiTheme="majorBidi" w:cstheme="majorBidi"/>
        </w:rPr>
        <w:t>1. Determination to deliver to upper layer, based on the BAP address and the flag with “0” (backward compatible with Rel</w:t>
      </w:r>
      <w:r w:rsidR="00B14418" w:rsidRPr="00B14418">
        <w:rPr>
          <w:rFonts w:asciiTheme="majorBidi" w:hAnsiTheme="majorBidi" w:cstheme="majorBidi"/>
        </w:rPr>
        <w:t>.</w:t>
      </w:r>
      <w:r w:rsidRPr="00B14418">
        <w:rPr>
          <w:rFonts w:asciiTheme="majorBidi" w:hAnsiTheme="majorBidi" w:cstheme="majorBidi"/>
        </w:rPr>
        <w:t>16</w:t>
      </w:r>
      <w:proofErr w:type="gramStart"/>
      <w:r w:rsidRPr="00B14418">
        <w:rPr>
          <w:rFonts w:asciiTheme="majorBidi" w:hAnsiTheme="majorBidi" w:cstheme="majorBidi"/>
        </w:rPr>
        <w:t>);</w:t>
      </w:r>
      <w:proofErr w:type="gramEnd"/>
      <w:r w:rsidRPr="00B14418">
        <w:rPr>
          <w:rFonts w:asciiTheme="majorBidi" w:hAnsiTheme="majorBidi" w:cstheme="majorBidi"/>
        </w:rPr>
        <w:t xml:space="preserve"> </w:t>
      </w:r>
    </w:p>
    <w:p w14:paraId="11DA65F1" w14:textId="77777777" w:rsidR="007015BF" w:rsidRPr="00B14418" w:rsidRDefault="007015BF" w:rsidP="00DF16F7">
      <w:pPr>
        <w:spacing w:beforeLines="50" w:before="120" w:afterLines="50" w:after="120"/>
        <w:ind w:left="360"/>
        <w:rPr>
          <w:rFonts w:asciiTheme="majorBidi" w:hAnsiTheme="majorBidi" w:cstheme="majorBidi"/>
        </w:rPr>
      </w:pPr>
      <w:r w:rsidRPr="00B14418">
        <w:rPr>
          <w:rFonts w:asciiTheme="majorBidi" w:hAnsiTheme="majorBidi" w:cstheme="majorBidi"/>
        </w:rPr>
        <w:t>2. If not to be delivered to upper layer, in both downstream and upstream, determine and perform Header rewriting for concatenated traffic, based on the flag with “1</w:t>
      </w:r>
      <w:proofErr w:type="gramStart"/>
      <w:r w:rsidRPr="00B14418">
        <w:rPr>
          <w:rFonts w:asciiTheme="majorBidi" w:hAnsiTheme="majorBidi" w:cstheme="majorBidi"/>
        </w:rPr>
        <w:t>”;</w:t>
      </w:r>
      <w:proofErr w:type="gramEnd"/>
      <w:r w:rsidRPr="00B14418">
        <w:rPr>
          <w:rFonts w:asciiTheme="majorBidi" w:hAnsiTheme="majorBidi" w:cstheme="majorBidi"/>
        </w:rPr>
        <w:t xml:space="preserve"> </w:t>
      </w:r>
    </w:p>
    <w:p w14:paraId="02858A33" w14:textId="77777777" w:rsidR="007015BF" w:rsidRPr="00B14418" w:rsidRDefault="007015BF" w:rsidP="00DF16F7">
      <w:pPr>
        <w:spacing w:beforeLines="50" w:before="120" w:afterLines="50" w:after="120"/>
        <w:ind w:left="360"/>
        <w:rPr>
          <w:rFonts w:asciiTheme="majorBidi" w:hAnsiTheme="majorBidi" w:cstheme="majorBidi"/>
        </w:rPr>
      </w:pPr>
      <w:r w:rsidRPr="00B14418">
        <w:rPr>
          <w:rFonts w:asciiTheme="majorBidi" w:hAnsiTheme="majorBidi" w:cstheme="majorBidi"/>
        </w:rPr>
        <w:t xml:space="preserve">3. Checking routing table specific for concatenated or non-concatenated </w:t>
      </w:r>
      <w:proofErr w:type="gramStart"/>
      <w:r w:rsidRPr="00B14418">
        <w:rPr>
          <w:rFonts w:asciiTheme="majorBidi" w:hAnsiTheme="majorBidi" w:cstheme="majorBidi"/>
        </w:rPr>
        <w:t>traffic;</w:t>
      </w:r>
      <w:proofErr w:type="gramEnd"/>
      <w:r w:rsidRPr="00B14418">
        <w:rPr>
          <w:rFonts w:asciiTheme="majorBidi" w:hAnsiTheme="majorBidi" w:cstheme="majorBidi"/>
        </w:rPr>
        <w:t xml:space="preserve"> </w:t>
      </w:r>
    </w:p>
    <w:p w14:paraId="58136A1E" w14:textId="77777777" w:rsidR="007015BF" w:rsidRPr="00B14418" w:rsidRDefault="007015BF" w:rsidP="00DF16F7">
      <w:pPr>
        <w:spacing w:beforeLines="50" w:before="120" w:afterLines="50" w:after="120"/>
        <w:ind w:left="360"/>
        <w:rPr>
          <w:rFonts w:asciiTheme="majorBidi" w:hAnsiTheme="majorBidi" w:cstheme="majorBidi"/>
        </w:rPr>
      </w:pPr>
      <w:r w:rsidRPr="00B14418">
        <w:rPr>
          <w:rFonts w:asciiTheme="majorBidi" w:hAnsiTheme="majorBidi" w:cstheme="majorBidi"/>
        </w:rPr>
        <w:t xml:space="preserve">4. If inter-topology or inter-donor-DU re-routing is triggered, perform header rewriting for re-routing and select the next hop by looking-up the routing table with the new routing </w:t>
      </w:r>
      <w:proofErr w:type="gramStart"/>
      <w:r w:rsidRPr="00B14418">
        <w:rPr>
          <w:rFonts w:asciiTheme="majorBidi" w:hAnsiTheme="majorBidi" w:cstheme="majorBidi"/>
        </w:rPr>
        <w:t>ID;</w:t>
      </w:r>
      <w:proofErr w:type="gramEnd"/>
      <w:r w:rsidRPr="00B14418">
        <w:rPr>
          <w:rFonts w:asciiTheme="majorBidi" w:hAnsiTheme="majorBidi" w:cstheme="majorBidi"/>
        </w:rPr>
        <w:t xml:space="preserve"> </w:t>
      </w:r>
    </w:p>
    <w:p w14:paraId="7BDAE574" w14:textId="77777777" w:rsidR="007015BF" w:rsidRPr="00B14418" w:rsidRDefault="007015BF" w:rsidP="00DF16F7">
      <w:pPr>
        <w:spacing w:beforeLines="50" w:before="120" w:afterLines="50" w:after="120"/>
        <w:ind w:left="360"/>
        <w:rPr>
          <w:rFonts w:asciiTheme="majorBidi" w:hAnsiTheme="majorBidi" w:cstheme="majorBidi"/>
        </w:rPr>
      </w:pPr>
      <w:r w:rsidRPr="00B14418">
        <w:rPr>
          <w:rFonts w:asciiTheme="majorBidi" w:hAnsiTheme="majorBidi" w:cstheme="majorBidi"/>
        </w:rPr>
        <w:t xml:space="preserve">5. Mapping to BH RLC Channel. </w:t>
      </w:r>
    </w:p>
    <w:p w14:paraId="35E28265" w14:textId="77777777" w:rsidR="0088516C" w:rsidRDefault="007015BF" w:rsidP="0088516C">
      <w:pPr>
        <w:spacing w:after="120"/>
        <w:jc w:val="both"/>
        <w:rPr>
          <w:sz w:val="20"/>
        </w:rPr>
      </w:pPr>
      <w:r>
        <w:rPr>
          <w:sz w:val="20"/>
        </w:rPr>
        <w:t xml:space="preserve"> </w:t>
      </w:r>
    </w:p>
    <w:p w14:paraId="4DBEFC85" w14:textId="078968B1" w:rsidR="0088516C" w:rsidRDefault="0088516C" w:rsidP="0088516C">
      <w:pPr>
        <w:spacing w:after="120"/>
        <w:jc w:val="both"/>
        <w:rPr>
          <w:sz w:val="20"/>
        </w:rPr>
      </w:pPr>
      <w:r>
        <w:rPr>
          <w:sz w:val="20"/>
        </w:rPr>
        <w:t>It is appropriate for RAN2 to analyse the impact of these four approaches, and their potential impact to the BAP specification before a selection is made. We have the following observations regarding these four approaches to BAP layer processing at a boundary IAB node:</w:t>
      </w:r>
    </w:p>
    <w:p w14:paraId="3D81F1E4" w14:textId="70A8D42B" w:rsidR="0088516C" w:rsidRDefault="009B1BBE" w:rsidP="0088516C">
      <w:pPr>
        <w:spacing w:after="120"/>
        <w:jc w:val="both"/>
        <w:rPr>
          <w:b/>
          <w:sz w:val="20"/>
        </w:rPr>
      </w:pPr>
      <w:r w:rsidRPr="001A6366">
        <w:rPr>
          <w:b/>
          <w:sz w:val="20"/>
        </w:rPr>
        <w:t>Observation 1:</w:t>
      </w:r>
      <w:r>
        <w:rPr>
          <w:b/>
          <w:sz w:val="20"/>
        </w:rPr>
        <w:t xml:space="preserve"> Approach A includes 2 BAP header rewriting steps (on the ingress, and on the egress for re-routed packets). Rerouted packets also undergo 2 routing steps. Selecting this approach would significantly complicate the BAP spec.</w:t>
      </w:r>
    </w:p>
    <w:p w14:paraId="17E060C5" w14:textId="11644A5C" w:rsidR="009B1BBE" w:rsidRDefault="009B1BBE" w:rsidP="0088516C">
      <w:pPr>
        <w:spacing w:after="120"/>
        <w:jc w:val="both"/>
        <w:rPr>
          <w:b/>
          <w:sz w:val="20"/>
        </w:rPr>
      </w:pPr>
      <w:r w:rsidRPr="001A6366">
        <w:rPr>
          <w:b/>
          <w:sz w:val="20"/>
        </w:rPr>
        <w:t xml:space="preserve">Observation </w:t>
      </w:r>
      <w:r>
        <w:rPr>
          <w:b/>
          <w:sz w:val="20"/>
        </w:rPr>
        <w:t>2</w:t>
      </w:r>
      <w:r w:rsidRPr="001A6366">
        <w:rPr>
          <w:b/>
          <w:sz w:val="20"/>
        </w:rPr>
        <w:t>:</w:t>
      </w:r>
      <w:r>
        <w:rPr>
          <w:b/>
          <w:sz w:val="20"/>
        </w:rPr>
        <w:t xml:space="preserve"> Approach </w:t>
      </w:r>
      <w:r w:rsidR="004D7B05">
        <w:rPr>
          <w:b/>
          <w:sz w:val="20"/>
        </w:rPr>
        <w:t>B would result in the bifurcation of the BAP packet processing in the spec according to upstream and downstream directions. It is desirable to keep the spec as general as possible, and not introduce such complications if possible.</w:t>
      </w:r>
    </w:p>
    <w:p w14:paraId="4F855F32" w14:textId="535EDF74" w:rsidR="004D7B05" w:rsidRDefault="004D7B05" w:rsidP="0088516C">
      <w:pPr>
        <w:spacing w:after="120"/>
        <w:jc w:val="both"/>
        <w:rPr>
          <w:b/>
          <w:sz w:val="20"/>
        </w:rPr>
      </w:pPr>
      <w:r w:rsidRPr="001A6366">
        <w:rPr>
          <w:b/>
          <w:sz w:val="20"/>
        </w:rPr>
        <w:t xml:space="preserve">Observation </w:t>
      </w:r>
      <w:r>
        <w:rPr>
          <w:b/>
          <w:sz w:val="20"/>
        </w:rPr>
        <w:t>3</w:t>
      </w:r>
      <w:r w:rsidRPr="001A6366">
        <w:rPr>
          <w:b/>
          <w:sz w:val="20"/>
        </w:rPr>
        <w:t>:</w:t>
      </w:r>
      <w:r>
        <w:rPr>
          <w:b/>
          <w:sz w:val="20"/>
        </w:rPr>
        <w:t xml:space="preserve"> Approach </w:t>
      </w:r>
      <w:r>
        <w:rPr>
          <w:b/>
          <w:sz w:val="20"/>
        </w:rPr>
        <w:t>C seems to result in the least impacts to the BAP specification, but it depends on defining 2 boundary IAB nodes (one for the downstream direction, and the second for the upstream direction). It seems that such an approach was not previously considered by RAN3.</w:t>
      </w:r>
    </w:p>
    <w:p w14:paraId="0C9D0FDB" w14:textId="77777777" w:rsidR="0085400C" w:rsidRDefault="004D7B05" w:rsidP="0088516C">
      <w:pPr>
        <w:spacing w:after="120"/>
        <w:jc w:val="both"/>
        <w:rPr>
          <w:b/>
          <w:sz w:val="20"/>
        </w:rPr>
      </w:pPr>
      <w:r>
        <w:rPr>
          <w:b/>
          <w:sz w:val="20"/>
        </w:rPr>
        <w:t xml:space="preserve">Observation 4: Approach D explicitly addresses the determination of which packets the BAP layer should rewrite by including a flag in the BAP header. </w:t>
      </w:r>
      <w:r w:rsidR="0085400C">
        <w:rPr>
          <w:b/>
          <w:sz w:val="20"/>
        </w:rPr>
        <w:t>The result is that this approach is not constrained by backwards compatibility with Rel. 16, and hence is likely to be advantageous going forward towards future releases.</w:t>
      </w:r>
    </w:p>
    <w:p w14:paraId="03732573" w14:textId="46BA8B81" w:rsidR="0085400C" w:rsidRDefault="0085400C" w:rsidP="0088516C">
      <w:pPr>
        <w:spacing w:after="120"/>
        <w:jc w:val="both"/>
        <w:rPr>
          <w:bCs/>
          <w:sz w:val="20"/>
        </w:rPr>
      </w:pPr>
      <w:r>
        <w:rPr>
          <w:bCs/>
          <w:sz w:val="20"/>
        </w:rPr>
        <w:t xml:space="preserve">Thus, we can see that each of the 4 approaches proposed has pros and cons. </w:t>
      </w:r>
      <w:bookmarkStart w:id="7" w:name="_Hlk85757967"/>
      <w:r>
        <w:rPr>
          <w:bCs/>
          <w:sz w:val="20"/>
        </w:rPr>
        <w:t>RAN2 should carefully consider these pros and cons before deciding on which approach to adopt for inter-donor and inter-topology routing in Rel. 17.</w:t>
      </w:r>
      <w:bookmarkEnd w:id="7"/>
    </w:p>
    <w:p w14:paraId="79AF51EF" w14:textId="4E077C2C" w:rsidR="004D7B05" w:rsidRDefault="0085400C" w:rsidP="0088516C">
      <w:pPr>
        <w:spacing w:after="120"/>
        <w:jc w:val="both"/>
        <w:rPr>
          <w:b/>
          <w:sz w:val="20"/>
        </w:rPr>
      </w:pPr>
      <w:r>
        <w:rPr>
          <w:b/>
          <w:sz w:val="20"/>
        </w:rPr>
        <w:t xml:space="preserve">Observation </w:t>
      </w:r>
      <w:r>
        <w:rPr>
          <w:b/>
          <w:sz w:val="20"/>
        </w:rPr>
        <w:t>5</w:t>
      </w:r>
      <w:r>
        <w:rPr>
          <w:b/>
          <w:sz w:val="20"/>
        </w:rPr>
        <w:t>:</w:t>
      </w:r>
      <w:r>
        <w:rPr>
          <w:b/>
          <w:sz w:val="20"/>
        </w:rPr>
        <w:t xml:space="preserve"> Each of the four approaches proposed in [4] has pros and cons.</w:t>
      </w:r>
    </w:p>
    <w:p w14:paraId="739D85F2" w14:textId="708EACDD" w:rsidR="007015BF" w:rsidRDefault="0085400C" w:rsidP="0075486F">
      <w:pPr>
        <w:spacing w:after="120"/>
        <w:jc w:val="both"/>
        <w:rPr>
          <w:bCs/>
          <w:sz w:val="20"/>
        </w:rPr>
      </w:pPr>
      <w:r>
        <w:rPr>
          <w:bCs/>
          <w:sz w:val="20"/>
        </w:rPr>
        <w:t>Approach C would result in the least impact, and the least complications to the BAP spec. As such Approach C seems preferable given the limited time left to conclude IAB enhancements in Rel. 17. On the other hand, adopting Approach D would free BAP header rewriting from the constraints of backward compatibility to Rel. 16. As such, this approach might b</w:t>
      </w:r>
      <w:r w:rsidR="00B86DE8">
        <w:rPr>
          <w:bCs/>
          <w:sz w:val="20"/>
        </w:rPr>
        <w:t xml:space="preserve">e </w:t>
      </w:r>
      <w:r w:rsidR="00B86DE8" w:rsidRPr="00B86DE8">
        <w:rPr>
          <w:bCs/>
          <w:sz w:val="20"/>
        </w:rPr>
        <w:t xml:space="preserve">advantageous </w:t>
      </w:r>
      <w:r w:rsidR="00B86DE8">
        <w:rPr>
          <w:bCs/>
          <w:sz w:val="20"/>
        </w:rPr>
        <w:t xml:space="preserve">from the perspective of flexibility </w:t>
      </w:r>
      <w:r w:rsidR="00B86DE8" w:rsidRPr="00B86DE8">
        <w:rPr>
          <w:bCs/>
          <w:sz w:val="20"/>
        </w:rPr>
        <w:t>going forward towards future releases</w:t>
      </w:r>
      <w:r w:rsidR="001A41FD">
        <w:rPr>
          <w:bCs/>
          <w:sz w:val="20"/>
        </w:rPr>
        <w:t>.</w:t>
      </w:r>
    </w:p>
    <w:p w14:paraId="2C8A8D74" w14:textId="495CA8C1" w:rsidR="001A41FD" w:rsidRPr="0085400C" w:rsidRDefault="001A41FD" w:rsidP="0075486F">
      <w:pPr>
        <w:spacing w:after="120"/>
        <w:jc w:val="both"/>
        <w:rPr>
          <w:bCs/>
          <w:sz w:val="20"/>
        </w:rPr>
      </w:pPr>
      <w:r>
        <w:rPr>
          <w:b/>
          <w:sz w:val="20"/>
        </w:rPr>
        <w:t>Proposal</w:t>
      </w:r>
      <w:r>
        <w:rPr>
          <w:b/>
          <w:sz w:val="20"/>
        </w:rPr>
        <w:t xml:space="preserve">: </w:t>
      </w:r>
      <w:r>
        <w:rPr>
          <w:b/>
          <w:sz w:val="20"/>
        </w:rPr>
        <w:t>RAN2 should select either Approach C or Approach D for Boundary Node BAP processing</w:t>
      </w:r>
    </w:p>
    <w:bookmarkEnd w:id="5"/>
    <w:bookmarkEnd w:id="6"/>
    <w:p w14:paraId="061E3FDF" w14:textId="2728099D" w:rsidR="00711CBF" w:rsidRPr="00F13442" w:rsidRDefault="006E11AA" w:rsidP="00A21705">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lastRenderedPageBreak/>
        <w:t>Conclusion</w:t>
      </w:r>
    </w:p>
    <w:bookmarkEnd w:id="0"/>
    <w:p w14:paraId="5184F68C" w14:textId="2ED4DD90" w:rsidR="003470BF" w:rsidRDefault="00A12DCA" w:rsidP="00B702A1">
      <w:pPr>
        <w:jc w:val="both"/>
        <w:rPr>
          <w:rFonts w:eastAsia="SimSun"/>
          <w:sz w:val="20"/>
          <w:lang w:eastAsia="zh-CN"/>
        </w:rPr>
      </w:pPr>
      <w:r w:rsidRPr="00D75C8E">
        <w:rPr>
          <w:sz w:val="20"/>
        </w:rPr>
        <w:t xml:space="preserve">In this paper we briefly </w:t>
      </w:r>
      <w:r w:rsidR="00F768CD">
        <w:rPr>
          <w:sz w:val="20"/>
        </w:rPr>
        <w:t>discuss</w:t>
      </w:r>
      <w:r w:rsidR="00F768CD">
        <w:rPr>
          <w:sz w:val="20"/>
        </w:rPr>
        <w:t>ed</w:t>
      </w:r>
      <w:r w:rsidR="00F768CD">
        <w:rPr>
          <w:sz w:val="20"/>
        </w:rPr>
        <w:t xml:space="preserve"> some aspects related to inter-donor and inter-topology routing and rerouting</w:t>
      </w:r>
      <w:r w:rsidR="00057922" w:rsidRPr="00D75C8E">
        <w:rPr>
          <w:rFonts w:eastAsia="SimSun"/>
          <w:sz w:val="20"/>
          <w:lang w:eastAsia="zh-CN"/>
        </w:rPr>
        <w:t>.</w:t>
      </w:r>
      <w:r w:rsidR="00561404">
        <w:rPr>
          <w:rFonts w:eastAsia="SimSun"/>
          <w:sz w:val="20"/>
          <w:lang w:eastAsia="zh-CN"/>
        </w:rPr>
        <w:t xml:space="preserve"> </w:t>
      </w:r>
      <w:r w:rsidR="00057922">
        <w:rPr>
          <w:rFonts w:eastAsia="SimSun"/>
          <w:sz w:val="20"/>
          <w:lang w:eastAsia="zh-CN"/>
        </w:rPr>
        <w:t>We have the</w:t>
      </w:r>
      <w:r w:rsidR="00561404">
        <w:rPr>
          <w:rFonts w:eastAsia="SimSun"/>
          <w:sz w:val="20"/>
          <w:lang w:eastAsia="zh-CN"/>
        </w:rPr>
        <w:t xml:space="preserve"> following </w:t>
      </w:r>
      <w:r w:rsidR="00057922">
        <w:rPr>
          <w:rFonts w:eastAsia="SimSun"/>
          <w:sz w:val="20"/>
          <w:lang w:eastAsia="zh-CN"/>
        </w:rPr>
        <w:t>observation</w:t>
      </w:r>
      <w:r w:rsidR="00D2550B">
        <w:rPr>
          <w:rFonts w:eastAsia="SimSun"/>
          <w:sz w:val="20"/>
          <w:lang w:eastAsia="zh-CN"/>
        </w:rPr>
        <w:t>s</w:t>
      </w:r>
      <w:r w:rsidR="00057922">
        <w:rPr>
          <w:rFonts w:eastAsia="SimSun"/>
          <w:sz w:val="20"/>
          <w:lang w:eastAsia="zh-CN"/>
        </w:rPr>
        <w:t xml:space="preserve"> and </w:t>
      </w:r>
      <w:r w:rsidR="000F7666">
        <w:rPr>
          <w:rFonts w:eastAsia="SimSun"/>
          <w:sz w:val="20"/>
          <w:lang w:eastAsia="zh-CN"/>
        </w:rPr>
        <w:t xml:space="preserve">a </w:t>
      </w:r>
      <w:r w:rsidR="00561404">
        <w:rPr>
          <w:rFonts w:eastAsia="SimSun"/>
          <w:sz w:val="20"/>
          <w:lang w:eastAsia="zh-CN"/>
        </w:rPr>
        <w:t>proposal</w:t>
      </w:r>
      <w:r w:rsidR="00B702A1">
        <w:rPr>
          <w:rFonts w:eastAsia="SimSun"/>
          <w:sz w:val="20"/>
          <w:lang w:eastAsia="zh-CN"/>
        </w:rPr>
        <w:t>:</w:t>
      </w:r>
    </w:p>
    <w:p w14:paraId="21AF09C7" w14:textId="77777777" w:rsidR="000F7666" w:rsidRDefault="000F7666" w:rsidP="00B702A1">
      <w:pPr>
        <w:jc w:val="both"/>
        <w:rPr>
          <w:rFonts w:eastAsia="SimSun"/>
          <w:sz w:val="20"/>
          <w:lang w:eastAsia="zh-CN"/>
        </w:rPr>
      </w:pPr>
    </w:p>
    <w:p w14:paraId="4A630340" w14:textId="77777777" w:rsidR="000F7666" w:rsidRDefault="000F7666" w:rsidP="000F7666">
      <w:pPr>
        <w:spacing w:after="120"/>
        <w:jc w:val="both"/>
        <w:rPr>
          <w:b/>
          <w:sz w:val="20"/>
        </w:rPr>
      </w:pPr>
      <w:r w:rsidRPr="001A6366">
        <w:rPr>
          <w:b/>
          <w:sz w:val="20"/>
        </w:rPr>
        <w:t>Observation 1:</w:t>
      </w:r>
      <w:r>
        <w:rPr>
          <w:b/>
          <w:sz w:val="20"/>
        </w:rPr>
        <w:t xml:space="preserve"> Approach A includes 2 BAP header rewriting steps (on the ingress, and on the egress for re-routed packets). Rerouted packets also undergo 2 routing steps. Selecting this approach would significantly complicate the BAP spec.</w:t>
      </w:r>
    </w:p>
    <w:p w14:paraId="538077E7" w14:textId="77777777" w:rsidR="000F7666" w:rsidRDefault="000F7666" w:rsidP="000F7666">
      <w:pPr>
        <w:spacing w:after="120"/>
        <w:jc w:val="both"/>
        <w:rPr>
          <w:b/>
          <w:sz w:val="20"/>
        </w:rPr>
      </w:pPr>
      <w:r w:rsidRPr="001A6366">
        <w:rPr>
          <w:b/>
          <w:sz w:val="20"/>
        </w:rPr>
        <w:t xml:space="preserve">Observation </w:t>
      </w:r>
      <w:r>
        <w:rPr>
          <w:b/>
          <w:sz w:val="20"/>
        </w:rPr>
        <w:t>2</w:t>
      </w:r>
      <w:r w:rsidRPr="001A6366">
        <w:rPr>
          <w:b/>
          <w:sz w:val="20"/>
        </w:rPr>
        <w:t>:</w:t>
      </w:r>
      <w:r>
        <w:rPr>
          <w:b/>
          <w:sz w:val="20"/>
        </w:rPr>
        <w:t xml:space="preserve"> Approach B would result in the bifurcation of the BAP packet processing in the spec according to upstream and downstream directions. It is desirable to keep the spec as general as possible, and not introduce such complications if possible.</w:t>
      </w:r>
    </w:p>
    <w:p w14:paraId="0284C7F7" w14:textId="77777777" w:rsidR="000F7666" w:rsidRDefault="000F7666" w:rsidP="000F7666">
      <w:pPr>
        <w:spacing w:after="120"/>
        <w:jc w:val="both"/>
        <w:rPr>
          <w:b/>
          <w:sz w:val="20"/>
        </w:rPr>
      </w:pPr>
      <w:r w:rsidRPr="001A6366">
        <w:rPr>
          <w:b/>
          <w:sz w:val="20"/>
        </w:rPr>
        <w:t xml:space="preserve">Observation </w:t>
      </w:r>
      <w:r>
        <w:rPr>
          <w:b/>
          <w:sz w:val="20"/>
        </w:rPr>
        <w:t>3</w:t>
      </w:r>
      <w:r w:rsidRPr="001A6366">
        <w:rPr>
          <w:b/>
          <w:sz w:val="20"/>
        </w:rPr>
        <w:t>:</w:t>
      </w:r>
      <w:r>
        <w:rPr>
          <w:b/>
          <w:sz w:val="20"/>
        </w:rPr>
        <w:t xml:space="preserve"> Approach C seems to result in the least impacts to the BAP specification, but it depends on defining 2 boundary IAB nodes (one for the downstream direction, and the second for the upstream direction). It seems that such an approach was not previously considered by RAN3.</w:t>
      </w:r>
    </w:p>
    <w:p w14:paraId="779A1AE6" w14:textId="3744B727" w:rsidR="00F768CD" w:rsidRPr="000F7666" w:rsidRDefault="000F7666" w:rsidP="000F7666">
      <w:pPr>
        <w:spacing w:after="120"/>
        <w:jc w:val="both"/>
        <w:rPr>
          <w:b/>
          <w:sz w:val="20"/>
        </w:rPr>
      </w:pPr>
      <w:r>
        <w:rPr>
          <w:b/>
          <w:sz w:val="20"/>
        </w:rPr>
        <w:t>Observation 4: Approach D explicitly addresses the determination of which packets the BAP layer should rewrite by including a flag in the BAP header. The result is that this approach is not constrained by backwards compatibility with Rel. 16, and hence is likely to be advantageous going forward towards future releases.</w:t>
      </w:r>
    </w:p>
    <w:p w14:paraId="2116038C" w14:textId="70D6C150" w:rsidR="000F7666" w:rsidRPr="000F7666" w:rsidRDefault="000F7666" w:rsidP="000F7666">
      <w:pPr>
        <w:spacing w:after="120"/>
        <w:jc w:val="both"/>
        <w:rPr>
          <w:b/>
          <w:sz w:val="20"/>
        </w:rPr>
      </w:pPr>
      <w:r>
        <w:rPr>
          <w:b/>
          <w:sz w:val="20"/>
        </w:rPr>
        <w:t>Observation 5: Each of the four approaches proposed in [4] has pros and cons.</w:t>
      </w:r>
    </w:p>
    <w:p w14:paraId="193CF4EB" w14:textId="77777777" w:rsidR="00F768CD" w:rsidRDefault="00F768CD" w:rsidP="00B702A1">
      <w:pPr>
        <w:jc w:val="both"/>
        <w:rPr>
          <w:rFonts w:eastAsia="SimSun"/>
          <w:sz w:val="20"/>
          <w:lang w:eastAsia="zh-CN"/>
        </w:rPr>
      </w:pPr>
    </w:p>
    <w:p w14:paraId="364A34B2" w14:textId="46CC2087" w:rsidR="00714666" w:rsidRPr="000F7666" w:rsidRDefault="000F7666" w:rsidP="000F7666">
      <w:pPr>
        <w:spacing w:after="120"/>
        <w:jc w:val="both"/>
        <w:rPr>
          <w:bCs/>
          <w:sz w:val="20"/>
        </w:rPr>
      </w:pPr>
      <w:r>
        <w:rPr>
          <w:b/>
          <w:sz w:val="20"/>
        </w:rPr>
        <w:t>Proposal: RAN2 should select either Approach C or Approach D for Boundary Node BAP processing</w:t>
      </w:r>
    </w:p>
    <w:p w14:paraId="7FCB6974" w14:textId="765A0C3D" w:rsidR="00516701" w:rsidRPr="00F13442" w:rsidRDefault="00516701" w:rsidP="002A34CD">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r w:rsidR="000113D8">
        <w:rPr>
          <w:rFonts w:eastAsia="Arial"/>
        </w:rPr>
        <w:t>s</w:t>
      </w:r>
    </w:p>
    <w:p w14:paraId="3E4C1B46" w14:textId="77777777" w:rsidR="007F05F2" w:rsidRDefault="007F05F2" w:rsidP="001E30FC">
      <w:pPr>
        <w:jc w:val="both"/>
      </w:pPr>
    </w:p>
    <w:p w14:paraId="08BF1AF5" w14:textId="2DF45BBF" w:rsidR="007F05F2" w:rsidRDefault="007F05F2" w:rsidP="007F05F2">
      <w:pPr>
        <w:jc w:val="both"/>
      </w:pPr>
      <w:r>
        <w:t>[</w:t>
      </w:r>
      <w:r w:rsidR="00A2203E">
        <w:t>1</w:t>
      </w:r>
      <w:r>
        <w:t xml:space="preserve">] </w:t>
      </w:r>
      <w:r w:rsidR="00A2203E" w:rsidRPr="004570C0">
        <w:t>R2-210263</w:t>
      </w:r>
      <w:r w:rsidR="00A2203E">
        <w:t>8 (</w:t>
      </w:r>
      <w:r w:rsidR="00A2203E" w:rsidRPr="004570C0">
        <w:t>R3-2113</w:t>
      </w:r>
      <w:r w:rsidR="00A2203E">
        <w:t>31)</w:t>
      </w:r>
      <w:r w:rsidR="00A2203E" w:rsidRPr="00455A89">
        <w:t xml:space="preserve">,‎ </w:t>
      </w:r>
      <w:r w:rsidR="00A2203E" w:rsidRPr="002E148D">
        <w:t>LS on inter-donor topology redundancy</w:t>
      </w:r>
      <w:r w:rsidR="00A2203E" w:rsidRPr="00455A89">
        <w:t xml:space="preserve">, </w:t>
      </w:r>
      <w:r w:rsidR="00A2203E">
        <w:t>RAN3, RAN3#111e</w:t>
      </w:r>
    </w:p>
    <w:p w14:paraId="12707EA3" w14:textId="6FA4D757" w:rsidR="00A2203E" w:rsidRDefault="00A2203E" w:rsidP="007F05F2">
      <w:pPr>
        <w:jc w:val="both"/>
      </w:pPr>
      <w:r>
        <w:t>[2] RAN</w:t>
      </w:r>
      <w:r w:rsidR="007015BF">
        <w:t>3</w:t>
      </w:r>
      <w:r>
        <w:t>#11</w:t>
      </w:r>
      <w:r w:rsidR="007015BF">
        <w:t>3</w:t>
      </w:r>
      <w:r>
        <w:t xml:space="preserve">-e Chairman notes, </w:t>
      </w:r>
      <w:r w:rsidR="007015BF">
        <w:t>August</w:t>
      </w:r>
      <w:r>
        <w:t xml:space="preserve"> 2021</w:t>
      </w:r>
    </w:p>
    <w:p w14:paraId="64B6C062" w14:textId="5AD9C6FD" w:rsidR="00F451E2" w:rsidRDefault="00F451E2" w:rsidP="00F451E2">
      <w:pPr>
        <w:jc w:val="both"/>
      </w:pPr>
      <w:r>
        <w:t>[</w:t>
      </w:r>
      <w:r w:rsidR="00A2203E">
        <w:t>3</w:t>
      </w:r>
      <w:r>
        <w:t>] RAN</w:t>
      </w:r>
      <w:r w:rsidR="006B5C33">
        <w:t>2</w:t>
      </w:r>
      <w:r>
        <w:t>#11</w:t>
      </w:r>
      <w:r w:rsidR="006B5C33">
        <w:t>5</w:t>
      </w:r>
      <w:r>
        <w:t xml:space="preserve">-e Chairman notes, </w:t>
      </w:r>
      <w:r w:rsidR="006B5C33">
        <w:t>August</w:t>
      </w:r>
      <w:r>
        <w:t xml:space="preserve"> 2021</w:t>
      </w:r>
    </w:p>
    <w:p w14:paraId="2CAA9455" w14:textId="557BE940" w:rsidR="007F05F2" w:rsidRDefault="007F05F2" w:rsidP="007F05F2">
      <w:pPr>
        <w:jc w:val="both"/>
      </w:pPr>
      <w:r>
        <w:t>[</w:t>
      </w:r>
      <w:r w:rsidR="00A2203E">
        <w:t>4</w:t>
      </w:r>
      <w:r>
        <w:t xml:space="preserve">] </w:t>
      </w:r>
      <w:r w:rsidR="0021042D" w:rsidRPr="0021042D">
        <w:t>R2-210</w:t>
      </w:r>
      <w:r w:rsidR="006B5C33">
        <w:t>9783</w:t>
      </w:r>
      <w:r w:rsidR="0021042D">
        <w:t>,</w:t>
      </w:r>
      <w:r w:rsidR="0021042D" w:rsidRPr="0021042D">
        <w:t xml:space="preserve"> </w:t>
      </w:r>
      <w:r w:rsidR="006B5C33" w:rsidRPr="006B5C33">
        <w:t>[Post115-e][</w:t>
      </w:r>
      <w:proofErr w:type="gramStart"/>
      <w:r w:rsidR="006B5C33" w:rsidRPr="006B5C33">
        <w:t>088][</w:t>
      </w:r>
      <w:proofErr w:type="spellStart"/>
      <w:proofErr w:type="gramEnd"/>
      <w:r w:rsidR="006B5C33" w:rsidRPr="006B5C33">
        <w:t>eIAB</w:t>
      </w:r>
      <w:proofErr w:type="spellEnd"/>
      <w:r w:rsidR="006B5C33" w:rsidRPr="006B5C33">
        <w:t>] inter-CU routing open issues</w:t>
      </w:r>
      <w:r>
        <w:t>, Huawei</w:t>
      </w:r>
    </w:p>
    <w:p w14:paraId="6C10D6A3" w14:textId="6C0C7B13" w:rsidR="007353BE" w:rsidRDefault="00F451E2" w:rsidP="00A2203E">
      <w:r>
        <w:t>[5]</w:t>
      </w:r>
      <w:r w:rsidR="007F05F2">
        <w:t xml:space="preserve"> </w:t>
      </w:r>
      <w:r w:rsidR="007353BE">
        <w:t>R2-2</w:t>
      </w:r>
      <w:r w:rsidR="00B55F8C">
        <w:t>103083</w:t>
      </w:r>
      <w:r w:rsidR="007353BE">
        <w:t xml:space="preserve">, </w:t>
      </w:r>
      <w:r w:rsidR="007353BE" w:rsidRPr="007353BE">
        <w:t>Report [Post113-e][</w:t>
      </w:r>
      <w:proofErr w:type="gramStart"/>
      <w:r w:rsidR="007353BE" w:rsidRPr="007353BE">
        <w:t>058][</w:t>
      </w:r>
      <w:proofErr w:type="gramEnd"/>
      <w:r w:rsidR="007353BE" w:rsidRPr="007353BE">
        <w:t>IAB17] Inter-donor topology adaptation</w:t>
      </w:r>
      <w:r w:rsidR="007353BE">
        <w:t>, Qualcomm, RAN2#113-e bis</w:t>
      </w:r>
    </w:p>
    <w:p w14:paraId="433B8EE6" w14:textId="69F1FFF4" w:rsidR="001E30FC" w:rsidRDefault="00F451E2" w:rsidP="007D76F7">
      <w:pPr>
        <w:jc w:val="both"/>
      </w:pPr>
      <w:r>
        <w:t>[6]</w:t>
      </w:r>
      <w:r w:rsidR="004570C0">
        <w:t xml:space="preserve"> </w:t>
      </w:r>
      <w:r w:rsidR="004570C0" w:rsidRPr="004570C0">
        <w:t>R2-2102637</w:t>
      </w:r>
      <w:r w:rsidR="004570C0">
        <w:t xml:space="preserve"> (</w:t>
      </w:r>
      <w:r w:rsidR="004570C0" w:rsidRPr="004570C0">
        <w:t>R3-211326</w:t>
      </w:r>
      <w:r w:rsidR="004570C0">
        <w:t>)</w:t>
      </w:r>
      <w:r w:rsidR="004570C0" w:rsidRPr="00455A89">
        <w:t xml:space="preserve">,‎ </w:t>
      </w:r>
      <w:r w:rsidR="004570C0" w:rsidRPr="004570C0">
        <w:t>LS on DAPS-like solution for IAB</w:t>
      </w:r>
      <w:r w:rsidR="004570C0" w:rsidRPr="00455A89">
        <w:t xml:space="preserve">, </w:t>
      </w:r>
      <w:r w:rsidR="004570C0">
        <w:t>RAN3, RAN3#111e</w:t>
      </w:r>
    </w:p>
    <w:p w14:paraId="6B88D40D" w14:textId="56AA2EB1" w:rsidR="00B14418" w:rsidRDefault="00B14418" w:rsidP="00B14418">
      <w:pPr>
        <w:jc w:val="both"/>
      </w:pPr>
      <w:r>
        <w:t>[</w:t>
      </w:r>
      <w:r>
        <w:t>7</w:t>
      </w:r>
      <w:r>
        <w:t xml:space="preserve">] </w:t>
      </w:r>
      <w:r w:rsidRPr="0021042D">
        <w:t>R2-2107251</w:t>
      </w:r>
      <w:r>
        <w:t>,</w:t>
      </w:r>
      <w:r w:rsidRPr="0021042D">
        <w:t xml:space="preserve"> </w:t>
      </w:r>
      <w:r w:rsidRPr="007D76F7">
        <w:t>Summary of [Post114-e][</w:t>
      </w:r>
      <w:proofErr w:type="gramStart"/>
      <w:r w:rsidRPr="007D76F7">
        <w:t>075][</w:t>
      </w:r>
      <w:proofErr w:type="spellStart"/>
      <w:proofErr w:type="gramEnd"/>
      <w:r w:rsidRPr="007D76F7">
        <w:t>eIAB</w:t>
      </w:r>
      <w:proofErr w:type="spellEnd"/>
      <w:r w:rsidRPr="007D76F7">
        <w:t>] Open Issues on Re-routing</w:t>
      </w:r>
      <w:r>
        <w:t>, Huawei</w:t>
      </w:r>
    </w:p>
    <w:p w14:paraId="03F5108E" w14:textId="77777777" w:rsidR="00B14418" w:rsidRDefault="00B14418" w:rsidP="007D76F7">
      <w:pPr>
        <w:jc w:val="both"/>
      </w:pPr>
    </w:p>
    <w:p w14:paraId="0D610B74" w14:textId="77777777" w:rsidR="001E30FC" w:rsidRDefault="001E30FC" w:rsidP="007071B9">
      <w:pPr>
        <w:jc w:val="both"/>
      </w:pPr>
    </w:p>
    <w:p w14:paraId="30E22369" w14:textId="77777777" w:rsidR="007071B9" w:rsidRPr="004279E6" w:rsidRDefault="007071B9" w:rsidP="004279E6">
      <w:pPr>
        <w:jc w:val="both"/>
      </w:pPr>
    </w:p>
    <w:sectPr w:rsidR="007071B9" w:rsidRPr="004279E6" w:rsidSect="00D87D58">
      <w:footerReference w:type="default" r:id="rId9"/>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86AE1" w14:textId="77777777" w:rsidR="004D30F8" w:rsidRDefault="004D30F8">
      <w:r>
        <w:separator/>
      </w:r>
    </w:p>
  </w:endnote>
  <w:endnote w:type="continuationSeparator" w:id="0">
    <w:p w14:paraId="5491D08A" w14:textId="77777777" w:rsidR="004D30F8" w:rsidRDefault="004D3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22D62" w14:textId="77777777" w:rsidR="0067543B" w:rsidRDefault="0067543B">
    <w:pPr>
      <w:pStyle w:val="Footer"/>
    </w:pPr>
    <w:r w:rsidRPr="00B75678">
      <w:tab/>
      <w:t xml:space="preserve"> </w:t>
    </w:r>
    <w:r>
      <w:fldChar w:fldCharType="begin"/>
    </w:r>
    <w:r>
      <w:instrText xml:space="preserve"> PAGE </w:instrText>
    </w:r>
    <w:r>
      <w:fldChar w:fldCharType="separate"/>
    </w:r>
    <w:r>
      <w:t>4</w:t>
    </w:r>
    <w:r>
      <w:fldChar w:fldCharType="end"/>
    </w:r>
    <w:r>
      <w:rPr>
        <w:rFonts w:eastAsia="SimSun" w:hint="eastAsia"/>
        <w:lang w:eastAsia="zh-CN"/>
      </w:rPr>
      <w:t>/</w:t>
    </w:r>
    <w:r>
      <w:fldChar w:fldCharType="begin"/>
    </w:r>
    <w:r>
      <w:instrText xml:space="preserve"> NUMPAGES </w:instrText>
    </w:r>
    <w: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96F46" w14:textId="77777777" w:rsidR="004D30F8" w:rsidRDefault="004D30F8">
      <w:r>
        <w:separator/>
      </w:r>
    </w:p>
  </w:footnote>
  <w:footnote w:type="continuationSeparator" w:id="0">
    <w:p w14:paraId="2249DF6B" w14:textId="77777777" w:rsidR="004D30F8" w:rsidRDefault="004D30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FF56D3"/>
    <w:multiLevelType w:val="multilevel"/>
    <w:tmpl w:val="0CFF56D3"/>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3F547C6"/>
    <w:multiLevelType w:val="hybridMultilevel"/>
    <w:tmpl w:val="8CC02120"/>
    <w:lvl w:ilvl="0" w:tplc="FBD4A094">
      <w:start w:val="8"/>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b w:val="0"/>
        <w:sz w:val="24"/>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26860C8D"/>
    <w:multiLevelType w:val="hybridMultilevel"/>
    <w:tmpl w:val="3AFC2E4E"/>
    <w:lvl w:ilvl="0" w:tplc="AFE43C7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1"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2"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7D4E07"/>
    <w:multiLevelType w:val="hybridMultilevel"/>
    <w:tmpl w:val="417801D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0955398"/>
    <w:multiLevelType w:val="hybridMultilevel"/>
    <w:tmpl w:val="8E3AE4E4"/>
    <w:lvl w:ilvl="0" w:tplc="0409000F">
      <w:start w:val="1"/>
      <w:numFmt w:val="decimal"/>
      <w:lvlText w:val="%1."/>
      <w:lvlJc w:val="left"/>
      <w:pPr>
        <w:ind w:left="821" w:hanging="360"/>
      </w:p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16" w15:restartNumberingAfterBreak="0">
    <w:nsid w:val="4188361F"/>
    <w:multiLevelType w:val="hybridMultilevel"/>
    <w:tmpl w:val="E95AE7DC"/>
    <w:lvl w:ilvl="0" w:tplc="AFE43C78">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C5C25F6"/>
    <w:multiLevelType w:val="multilevel"/>
    <w:tmpl w:val="4C5C25F6"/>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6C6CEE"/>
    <w:multiLevelType w:val="hybridMultilevel"/>
    <w:tmpl w:val="DA5C75DA"/>
    <w:lvl w:ilvl="0" w:tplc="CFEE8864">
      <w:numFmt w:val="bullet"/>
      <w:lvlText w:val=""/>
      <w:lvlJc w:val="left"/>
      <w:pPr>
        <w:ind w:left="1464" w:hanging="360"/>
      </w:pPr>
      <w:rPr>
        <w:rFonts w:ascii="Wingdings" w:eastAsia="SimSun" w:hAnsi="Wingdings" w:cs="SimSun"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20" w15:restartNumberingAfterBreak="0">
    <w:nsid w:val="523B717A"/>
    <w:multiLevelType w:val="hybridMultilevel"/>
    <w:tmpl w:val="630AEC58"/>
    <w:lvl w:ilvl="0" w:tplc="6DC6E556">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CF398F"/>
    <w:multiLevelType w:val="hybridMultilevel"/>
    <w:tmpl w:val="DDF0B94A"/>
    <w:lvl w:ilvl="0" w:tplc="FBD4A09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F962FE0"/>
    <w:multiLevelType w:val="hybridMultilevel"/>
    <w:tmpl w:val="A1BC27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B2B6E92"/>
    <w:multiLevelType w:val="hybridMultilevel"/>
    <w:tmpl w:val="69649C48"/>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8"/>
  </w:num>
  <w:num w:numId="3">
    <w:abstractNumId w:val="27"/>
  </w:num>
  <w:num w:numId="4">
    <w:abstractNumId w:val="2"/>
  </w:num>
  <w:num w:numId="5">
    <w:abstractNumId w:val="1"/>
  </w:num>
  <w:num w:numId="6">
    <w:abstractNumId w:val="0"/>
  </w:num>
  <w:num w:numId="7">
    <w:abstractNumId w:val="10"/>
  </w:num>
  <w:num w:numId="8">
    <w:abstractNumId w:val="28"/>
  </w:num>
  <w:num w:numId="9">
    <w:abstractNumId w:val="23"/>
  </w:num>
  <w:num w:numId="10">
    <w:abstractNumId w:val="7"/>
  </w:num>
  <w:num w:numId="11">
    <w:abstractNumId w:val="5"/>
  </w:num>
  <w:num w:numId="12">
    <w:abstractNumId w:val="21"/>
  </w:num>
  <w:num w:numId="13">
    <w:abstractNumId w:val="11"/>
  </w:num>
  <w:num w:numId="14">
    <w:abstractNumId w:val="3"/>
  </w:num>
  <w:num w:numId="15">
    <w:abstractNumId w:val="26"/>
  </w:num>
  <w:num w:numId="16">
    <w:abstractNumId w:val="16"/>
  </w:num>
  <w:num w:numId="17">
    <w:abstractNumId w:val="9"/>
  </w:num>
  <w:num w:numId="18">
    <w:abstractNumId w:val="26"/>
  </w:num>
  <w:num w:numId="19">
    <w:abstractNumId w:val="14"/>
  </w:num>
  <w:num w:numId="20">
    <w:abstractNumId w:val="8"/>
  </w:num>
  <w:num w:numId="21">
    <w:abstractNumId w:val="8"/>
  </w:num>
  <w:num w:numId="22">
    <w:abstractNumId w:val="8"/>
  </w:num>
  <w:num w:numId="23">
    <w:abstractNumId w:val="8"/>
  </w:num>
  <w:num w:numId="24">
    <w:abstractNumId w:val="8"/>
  </w:num>
  <w:num w:numId="25">
    <w:abstractNumId w:val="20"/>
  </w:num>
  <w:num w:numId="26">
    <w:abstractNumId w:val="12"/>
  </w:num>
  <w:num w:numId="27">
    <w:abstractNumId w:val="29"/>
  </w:num>
  <w:num w:numId="28">
    <w:abstractNumId w:val="17"/>
  </w:num>
  <w:num w:numId="29">
    <w:abstractNumId w:val="19"/>
  </w:num>
  <w:num w:numId="30">
    <w:abstractNumId w:val="15"/>
  </w:num>
  <w:num w:numId="31">
    <w:abstractNumId w:val="24"/>
  </w:num>
  <w:num w:numId="32">
    <w:abstractNumId w:val="25"/>
  </w:num>
  <w:num w:numId="33">
    <w:abstractNumId w:val="13"/>
  </w:num>
  <w:num w:numId="34">
    <w:abstractNumId w:val="6"/>
  </w:num>
  <w:num w:numId="35">
    <w:abstractNumId w:val="22"/>
  </w:num>
  <w:num w:numId="36">
    <w:abstractNumId w:val="18"/>
  </w:num>
  <w:num w:numId="37">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CF9"/>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67"/>
    <w:rsid w:val="00010FE8"/>
    <w:rsid w:val="00011044"/>
    <w:rsid w:val="000113D8"/>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AF"/>
    <w:rsid w:val="000144E1"/>
    <w:rsid w:val="000147A1"/>
    <w:rsid w:val="000148D6"/>
    <w:rsid w:val="00014A00"/>
    <w:rsid w:val="00014A3E"/>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37ECC"/>
    <w:rsid w:val="00037FCA"/>
    <w:rsid w:val="0004009C"/>
    <w:rsid w:val="0004079F"/>
    <w:rsid w:val="0004089A"/>
    <w:rsid w:val="000408B8"/>
    <w:rsid w:val="00040E10"/>
    <w:rsid w:val="00041037"/>
    <w:rsid w:val="0004127F"/>
    <w:rsid w:val="0004131B"/>
    <w:rsid w:val="000413D8"/>
    <w:rsid w:val="000415EB"/>
    <w:rsid w:val="00041630"/>
    <w:rsid w:val="00041D91"/>
    <w:rsid w:val="000423BE"/>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3A"/>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63C"/>
    <w:rsid w:val="00055895"/>
    <w:rsid w:val="000560B8"/>
    <w:rsid w:val="00056516"/>
    <w:rsid w:val="000568BD"/>
    <w:rsid w:val="00056B44"/>
    <w:rsid w:val="00056C67"/>
    <w:rsid w:val="00056D52"/>
    <w:rsid w:val="00056E98"/>
    <w:rsid w:val="00057069"/>
    <w:rsid w:val="00057285"/>
    <w:rsid w:val="00057563"/>
    <w:rsid w:val="00057922"/>
    <w:rsid w:val="00057D9A"/>
    <w:rsid w:val="00057F83"/>
    <w:rsid w:val="0006005E"/>
    <w:rsid w:val="000608E8"/>
    <w:rsid w:val="00060BD2"/>
    <w:rsid w:val="00060CDF"/>
    <w:rsid w:val="00060DB5"/>
    <w:rsid w:val="0006176E"/>
    <w:rsid w:val="0006198B"/>
    <w:rsid w:val="00061CDA"/>
    <w:rsid w:val="000622D3"/>
    <w:rsid w:val="000629AB"/>
    <w:rsid w:val="00062A3B"/>
    <w:rsid w:val="00062A60"/>
    <w:rsid w:val="00062ACC"/>
    <w:rsid w:val="000634C2"/>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C1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9B7"/>
    <w:rsid w:val="00081B81"/>
    <w:rsid w:val="00081C37"/>
    <w:rsid w:val="00081FA5"/>
    <w:rsid w:val="0008211D"/>
    <w:rsid w:val="000827D0"/>
    <w:rsid w:val="00082A87"/>
    <w:rsid w:val="00082CC6"/>
    <w:rsid w:val="00082E87"/>
    <w:rsid w:val="00082EAD"/>
    <w:rsid w:val="00082FEF"/>
    <w:rsid w:val="00083024"/>
    <w:rsid w:val="00083234"/>
    <w:rsid w:val="0008362A"/>
    <w:rsid w:val="00083842"/>
    <w:rsid w:val="000839A0"/>
    <w:rsid w:val="00083AD3"/>
    <w:rsid w:val="00083CA4"/>
    <w:rsid w:val="00083DD5"/>
    <w:rsid w:val="00083DEF"/>
    <w:rsid w:val="00083F4D"/>
    <w:rsid w:val="000841DF"/>
    <w:rsid w:val="0008447C"/>
    <w:rsid w:val="00084520"/>
    <w:rsid w:val="00084B53"/>
    <w:rsid w:val="00084DA1"/>
    <w:rsid w:val="00084F0C"/>
    <w:rsid w:val="00084F96"/>
    <w:rsid w:val="0008511D"/>
    <w:rsid w:val="00085261"/>
    <w:rsid w:val="00085491"/>
    <w:rsid w:val="00085AF9"/>
    <w:rsid w:val="000860E4"/>
    <w:rsid w:val="0008618C"/>
    <w:rsid w:val="00086721"/>
    <w:rsid w:val="00086CFF"/>
    <w:rsid w:val="00086D91"/>
    <w:rsid w:val="00086E61"/>
    <w:rsid w:val="00086FE4"/>
    <w:rsid w:val="0008707D"/>
    <w:rsid w:val="000870A9"/>
    <w:rsid w:val="0008742F"/>
    <w:rsid w:val="0008761F"/>
    <w:rsid w:val="000877B6"/>
    <w:rsid w:val="00087CC5"/>
    <w:rsid w:val="000907E8"/>
    <w:rsid w:val="00090ADC"/>
    <w:rsid w:val="00091004"/>
    <w:rsid w:val="00091341"/>
    <w:rsid w:val="00091527"/>
    <w:rsid w:val="000917A6"/>
    <w:rsid w:val="00091848"/>
    <w:rsid w:val="00091945"/>
    <w:rsid w:val="00091A1D"/>
    <w:rsid w:val="00091A4D"/>
    <w:rsid w:val="00091F30"/>
    <w:rsid w:val="000923FA"/>
    <w:rsid w:val="00092924"/>
    <w:rsid w:val="000929C8"/>
    <w:rsid w:val="00092CA5"/>
    <w:rsid w:val="0009322D"/>
    <w:rsid w:val="0009349F"/>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13E"/>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6FEF"/>
    <w:rsid w:val="000B754D"/>
    <w:rsid w:val="000B7680"/>
    <w:rsid w:val="000B7761"/>
    <w:rsid w:val="000B7B41"/>
    <w:rsid w:val="000B7D9A"/>
    <w:rsid w:val="000C0180"/>
    <w:rsid w:val="000C0723"/>
    <w:rsid w:val="000C084F"/>
    <w:rsid w:val="000C0B54"/>
    <w:rsid w:val="000C0D5D"/>
    <w:rsid w:val="000C0DD9"/>
    <w:rsid w:val="000C10A2"/>
    <w:rsid w:val="000C1438"/>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62D"/>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29D"/>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73B"/>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A75"/>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5E9"/>
    <w:rsid w:val="000F6D90"/>
    <w:rsid w:val="000F715A"/>
    <w:rsid w:val="000F71DF"/>
    <w:rsid w:val="000F730E"/>
    <w:rsid w:val="000F7540"/>
    <w:rsid w:val="000F7666"/>
    <w:rsid w:val="000F7A9D"/>
    <w:rsid w:val="000F7AB0"/>
    <w:rsid w:val="000F7B08"/>
    <w:rsid w:val="00100022"/>
    <w:rsid w:val="00100151"/>
    <w:rsid w:val="00100950"/>
    <w:rsid w:val="00100D77"/>
    <w:rsid w:val="00100E8B"/>
    <w:rsid w:val="00101062"/>
    <w:rsid w:val="00101339"/>
    <w:rsid w:val="001015A2"/>
    <w:rsid w:val="001015EC"/>
    <w:rsid w:val="001018A3"/>
    <w:rsid w:val="00101C00"/>
    <w:rsid w:val="00101C0B"/>
    <w:rsid w:val="00101C7E"/>
    <w:rsid w:val="00101E00"/>
    <w:rsid w:val="00101E8F"/>
    <w:rsid w:val="001027AE"/>
    <w:rsid w:val="00102D6F"/>
    <w:rsid w:val="0010394F"/>
    <w:rsid w:val="00103BCA"/>
    <w:rsid w:val="00103C07"/>
    <w:rsid w:val="00103D87"/>
    <w:rsid w:val="00103F4E"/>
    <w:rsid w:val="001041BD"/>
    <w:rsid w:val="00104671"/>
    <w:rsid w:val="00104784"/>
    <w:rsid w:val="00104EDF"/>
    <w:rsid w:val="001051E0"/>
    <w:rsid w:val="001053A8"/>
    <w:rsid w:val="0010548E"/>
    <w:rsid w:val="001059A8"/>
    <w:rsid w:val="00105E1A"/>
    <w:rsid w:val="00106167"/>
    <w:rsid w:val="001061F0"/>
    <w:rsid w:val="00106490"/>
    <w:rsid w:val="00106648"/>
    <w:rsid w:val="001067B8"/>
    <w:rsid w:val="00106C85"/>
    <w:rsid w:val="00106D3D"/>
    <w:rsid w:val="001070CB"/>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02"/>
    <w:rsid w:val="00111C66"/>
    <w:rsid w:val="00111E0E"/>
    <w:rsid w:val="00111E3E"/>
    <w:rsid w:val="001120A4"/>
    <w:rsid w:val="001125D0"/>
    <w:rsid w:val="0011277F"/>
    <w:rsid w:val="00112AFE"/>
    <w:rsid w:val="00112C48"/>
    <w:rsid w:val="001131DF"/>
    <w:rsid w:val="00113850"/>
    <w:rsid w:val="0011390E"/>
    <w:rsid w:val="00113CA0"/>
    <w:rsid w:val="00113CEA"/>
    <w:rsid w:val="00113CEF"/>
    <w:rsid w:val="0011431B"/>
    <w:rsid w:val="00114635"/>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587"/>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177"/>
    <w:rsid w:val="001243B5"/>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7"/>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C9E"/>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620"/>
    <w:rsid w:val="00144AA6"/>
    <w:rsid w:val="00144B45"/>
    <w:rsid w:val="00144C90"/>
    <w:rsid w:val="00144E0E"/>
    <w:rsid w:val="00144EBD"/>
    <w:rsid w:val="00144FB8"/>
    <w:rsid w:val="001453DC"/>
    <w:rsid w:val="00145487"/>
    <w:rsid w:val="00145581"/>
    <w:rsid w:val="0014572D"/>
    <w:rsid w:val="001457B9"/>
    <w:rsid w:val="001457C5"/>
    <w:rsid w:val="00145A05"/>
    <w:rsid w:val="00145E17"/>
    <w:rsid w:val="001461A3"/>
    <w:rsid w:val="0014638D"/>
    <w:rsid w:val="001466F3"/>
    <w:rsid w:val="00146932"/>
    <w:rsid w:val="00146FEB"/>
    <w:rsid w:val="00147125"/>
    <w:rsid w:val="001479B2"/>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7"/>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7003A"/>
    <w:rsid w:val="001708B1"/>
    <w:rsid w:val="00170A33"/>
    <w:rsid w:val="00170E7C"/>
    <w:rsid w:val="00170F2D"/>
    <w:rsid w:val="001712FF"/>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08D"/>
    <w:rsid w:val="00177140"/>
    <w:rsid w:val="00177220"/>
    <w:rsid w:val="0017756E"/>
    <w:rsid w:val="00177730"/>
    <w:rsid w:val="00177E75"/>
    <w:rsid w:val="00177F40"/>
    <w:rsid w:val="0018009A"/>
    <w:rsid w:val="00180145"/>
    <w:rsid w:val="00180A2B"/>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72"/>
    <w:rsid w:val="00185090"/>
    <w:rsid w:val="00185128"/>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97BFE"/>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1F"/>
    <w:rsid w:val="001A244D"/>
    <w:rsid w:val="001A25B5"/>
    <w:rsid w:val="001A2ADA"/>
    <w:rsid w:val="001A2C90"/>
    <w:rsid w:val="001A30B3"/>
    <w:rsid w:val="001A340A"/>
    <w:rsid w:val="001A35B2"/>
    <w:rsid w:val="001A38C1"/>
    <w:rsid w:val="001A3B26"/>
    <w:rsid w:val="001A3BFB"/>
    <w:rsid w:val="001A40BF"/>
    <w:rsid w:val="001A41FD"/>
    <w:rsid w:val="001A43DD"/>
    <w:rsid w:val="001A459C"/>
    <w:rsid w:val="001A45B9"/>
    <w:rsid w:val="001A474D"/>
    <w:rsid w:val="001A486F"/>
    <w:rsid w:val="001A48C7"/>
    <w:rsid w:val="001A4BD2"/>
    <w:rsid w:val="001A4CDF"/>
    <w:rsid w:val="001A5217"/>
    <w:rsid w:val="001A55BE"/>
    <w:rsid w:val="001A5A30"/>
    <w:rsid w:val="001A5A46"/>
    <w:rsid w:val="001A62DA"/>
    <w:rsid w:val="001A6366"/>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234"/>
    <w:rsid w:val="001B33AC"/>
    <w:rsid w:val="001B347E"/>
    <w:rsid w:val="001B3737"/>
    <w:rsid w:val="001B3A08"/>
    <w:rsid w:val="001B3B84"/>
    <w:rsid w:val="001B3D0D"/>
    <w:rsid w:val="001B3D7D"/>
    <w:rsid w:val="001B4697"/>
    <w:rsid w:val="001B48CD"/>
    <w:rsid w:val="001B4C57"/>
    <w:rsid w:val="001B4ED1"/>
    <w:rsid w:val="001B4F18"/>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3CE3"/>
    <w:rsid w:val="001C416D"/>
    <w:rsid w:val="001C472F"/>
    <w:rsid w:val="001C49FD"/>
    <w:rsid w:val="001C4CE8"/>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11A4"/>
    <w:rsid w:val="001D13A9"/>
    <w:rsid w:val="001D143B"/>
    <w:rsid w:val="001D1637"/>
    <w:rsid w:val="001D1A67"/>
    <w:rsid w:val="001D1DD8"/>
    <w:rsid w:val="001D1EAA"/>
    <w:rsid w:val="001D214E"/>
    <w:rsid w:val="001D265D"/>
    <w:rsid w:val="001D2A04"/>
    <w:rsid w:val="001D2B39"/>
    <w:rsid w:val="001D34BE"/>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E0D"/>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09D"/>
    <w:rsid w:val="001E2170"/>
    <w:rsid w:val="001E28F2"/>
    <w:rsid w:val="001E2B3D"/>
    <w:rsid w:val="001E2C65"/>
    <w:rsid w:val="001E2D23"/>
    <w:rsid w:val="001E2E55"/>
    <w:rsid w:val="001E3038"/>
    <w:rsid w:val="001E30FC"/>
    <w:rsid w:val="001E356A"/>
    <w:rsid w:val="001E3784"/>
    <w:rsid w:val="001E3BE4"/>
    <w:rsid w:val="001E3E52"/>
    <w:rsid w:val="001E405F"/>
    <w:rsid w:val="001E41C4"/>
    <w:rsid w:val="001E41F3"/>
    <w:rsid w:val="001E47BD"/>
    <w:rsid w:val="001E4988"/>
    <w:rsid w:val="001E4AA3"/>
    <w:rsid w:val="001E4B4F"/>
    <w:rsid w:val="001E4EDE"/>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7BB"/>
    <w:rsid w:val="001F080B"/>
    <w:rsid w:val="001F0B9D"/>
    <w:rsid w:val="001F0D8B"/>
    <w:rsid w:val="001F11E2"/>
    <w:rsid w:val="001F13E3"/>
    <w:rsid w:val="001F14E3"/>
    <w:rsid w:val="001F1D5A"/>
    <w:rsid w:val="001F1EFA"/>
    <w:rsid w:val="001F2175"/>
    <w:rsid w:val="001F2349"/>
    <w:rsid w:val="001F2777"/>
    <w:rsid w:val="001F2BBD"/>
    <w:rsid w:val="001F2D46"/>
    <w:rsid w:val="001F2E0E"/>
    <w:rsid w:val="001F2E68"/>
    <w:rsid w:val="001F33D9"/>
    <w:rsid w:val="001F39F7"/>
    <w:rsid w:val="001F3B72"/>
    <w:rsid w:val="001F3C8F"/>
    <w:rsid w:val="001F3CA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3B"/>
    <w:rsid w:val="0020087B"/>
    <w:rsid w:val="00200B86"/>
    <w:rsid w:val="00200C4E"/>
    <w:rsid w:val="00200D3A"/>
    <w:rsid w:val="0020116F"/>
    <w:rsid w:val="00201195"/>
    <w:rsid w:val="0020121E"/>
    <w:rsid w:val="00201248"/>
    <w:rsid w:val="00201363"/>
    <w:rsid w:val="0020190D"/>
    <w:rsid w:val="00201BF9"/>
    <w:rsid w:val="00201FC6"/>
    <w:rsid w:val="002023A8"/>
    <w:rsid w:val="0020266F"/>
    <w:rsid w:val="002027CA"/>
    <w:rsid w:val="00202A98"/>
    <w:rsid w:val="00202B73"/>
    <w:rsid w:val="00202E6C"/>
    <w:rsid w:val="00203285"/>
    <w:rsid w:val="0020362B"/>
    <w:rsid w:val="00203806"/>
    <w:rsid w:val="00203810"/>
    <w:rsid w:val="00203CE3"/>
    <w:rsid w:val="0020429F"/>
    <w:rsid w:val="00204AA0"/>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A57"/>
    <w:rsid w:val="00206C10"/>
    <w:rsid w:val="00206CDC"/>
    <w:rsid w:val="00206D2C"/>
    <w:rsid w:val="002070D7"/>
    <w:rsid w:val="002076C9"/>
    <w:rsid w:val="0020777B"/>
    <w:rsid w:val="00207793"/>
    <w:rsid w:val="00207979"/>
    <w:rsid w:val="00207B7F"/>
    <w:rsid w:val="00207F2A"/>
    <w:rsid w:val="0021009E"/>
    <w:rsid w:val="002103D8"/>
    <w:rsid w:val="0021042D"/>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AF5"/>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153"/>
    <w:rsid w:val="002202E0"/>
    <w:rsid w:val="00220388"/>
    <w:rsid w:val="00220751"/>
    <w:rsid w:val="00220771"/>
    <w:rsid w:val="0022085B"/>
    <w:rsid w:val="002210AF"/>
    <w:rsid w:val="002215A3"/>
    <w:rsid w:val="00221C2B"/>
    <w:rsid w:val="00221CF5"/>
    <w:rsid w:val="00221D10"/>
    <w:rsid w:val="00221E21"/>
    <w:rsid w:val="00221E99"/>
    <w:rsid w:val="00221EBA"/>
    <w:rsid w:val="00222165"/>
    <w:rsid w:val="002222E3"/>
    <w:rsid w:val="002225BC"/>
    <w:rsid w:val="00222894"/>
    <w:rsid w:val="002228E8"/>
    <w:rsid w:val="002228F9"/>
    <w:rsid w:val="00222BF1"/>
    <w:rsid w:val="00222DA1"/>
    <w:rsid w:val="00223243"/>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7A0"/>
    <w:rsid w:val="00230A6E"/>
    <w:rsid w:val="00230BCE"/>
    <w:rsid w:val="00230BF6"/>
    <w:rsid w:val="00231426"/>
    <w:rsid w:val="00231498"/>
    <w:rsid w:val="00231BDF"/>
    <w:rsid w:val="00231D60"/>
    <w:rsid w:val="00231E54"/>
    <w:rsid w:val="00231FEF"/>
    <w:rsid w:val="00232157"/>
    <w:rsid w:val="0023215A"/>
    <w:rsid w:val="002324AB"/>
    <w:rsid w:val="0023289A"/>
    <w:rsid w:val="00232B07"/>
    <w:rsid w:val="00232B1C"/>
    <w:rsid w:val="00232CFC"/>
    <w:rsid w:val="00232D21"/>
    <w:rsid w:val="00232D98"/>
    <w:rsid w:val="00232FBF"/>
    <w:rsid w:val="00233042"/>
    <w:rsid w:val="002330A7"/>
    <w:rsid w:val="00233343"/>
    <w:rsid w:val="0023334B"/>
    <w:rsid w:val="002335B7"/>
    <w:rsid w:val="00233C16"/>
    <w:rsid w:val="00234475"/>
    <w:rsid w:val="00234A76"/>
    <w:rsid w:val="00234CD8"/>
    <w:rsid w:val="00234E1F"/>
    <w:rsid w:val="00234F69"/>
    <w:rsid w:val="0023523B"/>
    <w:rsid w:val="00235367"/>
    <w:rsid w:val="0023556F"/>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607"/>
    <w:rsid w:val="00241F10"/>
    <w:rsid w:val="00241F88"/>
    <w:rsid w:val="00241FA6"/>
    <w:rsid w:val="002420F9"/>
    <w:rsid w:val="002428E4"/>
    <w:rsid w:val="00242B85"/>
    <w:rsid w:val="00242C74"/>
    <w:rsid w:val="00242E46"/>
    <w:rsid w:val="002432E4"/>
    <w:rsid w:val="0024335F"/>
    <w:rsid w:val="00243A36"/>
    <w:rsid w:val="00243BDD"/>
    <w:rsid w:val="00243DD1"/>
    <w:rsid w:val="00243EC1"/>
    <w:rsid w:val="00243F92"/>
    <w:rsid w:val="00243FE9"/>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AD4"/>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9F8"/>
    <w:rsid w:val="00265C81"/>
    <w:rsid w:val="00265F74"/>
    <w:rsid w:val="00266358"/>
    <w:rsid w:val="00266490"/>
    <w:rsid w:val="00266602"/>
    <w:rsid w:val="002667DD"/>
    <w:rsid w:val="00266AB7"/>
    <w:rsid w:val="00266E68"/>
    <w:rsid w:val="00267006"/>
    <w:rsid w:val="002671F5"/>
    <w:rsid w:val="00267513"/>
    <w:rsid w:val="0026776D"/>
    <w:rsid w:val="00267881"/>
    <w:rsid w:val="00267980"/>
    <w:rsid w:val="00267CD2"/>
    <w:rsid w:val="00267F54"/>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5BD"/>
    <w:rsid w:val="00284A52"/>
    <w:rsid w:val="00284ACB"/>
    <w:rsid w:val="00284CC3"/>
    <w:rsid w:val="00284F3C"/>
    <w:rsid w:val="0028509B"/>
    <w:rsid w:val="0028520B"/>
    <w:rsid w:val="0028525A"/>
    <w:rsid w:val="00285325"/>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EA4"/>
    <w:rsid w:val="00294F37"/>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68"/>
    <w:rsid w:val="002A5486"/>
    <w:rsid w:val="002A5585"/>
    <w:rsid w:val="002A5691"/>
    <w:rsid w:val="002A5765"/>
    <w:rsid w:val="002A57C1"/>
    <w:rsid w:val="002A5A05"/>
    <w:rsid w:val="002A5DF8"/>
    <w:rsid w:val="002A68A3"/>
    <w:rsid w:val="002A6A1F"/>
    <w:rsid w:val="002A6FBE"/>
    <w:rsid w:val="002A7673"/>
    <w:rsid w:val="002A7AAC"/>
    <w:rsid w:val="002A7EDB"/>
    <w:rsid w:val="002B0061"/>
    <w:rsid w:val="002B01B6"/>
    <w:rsid w:val="002B0271"/>
    <w:rsid w:val="002B02B0"/>
    <w:rsid w:val="002B03B7"/>
    <w:rsid w:val="002B06C4"/>
    <w:rsid w:val="002B0DBC"/>
    <w:rsid w:val="002B0E79"/>
    <w:rsid w:val="002B127B"/>
    <w:rsid w:val="002B13DD"/>
    <w:rsid w:val="002B191F"/>
    <w:rsid w:val="002B1A40"/>
    <w:rsid w:val="002B1F57"/>
    <w:rsid w:val="002B251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5D"/>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C"/>
    <w:rsid w:val="002C758D"/>
    <w:rsid w:val="002C75A7"/>
    <w:rsid w:val="002C7805"/>
    <w:rsid w:val="002C7B37"/>
    <w:rsid w:val="002C7D67"/>
    <w:rsid w:val="002C7EFF"/>
    <w:rsid w:val="002D0890"/>
    <w:rsid w:val="002D0AFA"/>
    <w:rsid w:val="002D0D24"/>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DEA"/>
    <w:rsid w:val="002D3E1A"/>
    <w:rsid w:val="002D404E"/>
    <w:rsid w:val="002D41AA"/>
    <w:rsid w:val="002D41B4"/>
    <w:rsid w:val="002D4204"/>
    <w:rsid w:val="002D444C"/>
    <w:rsid w:val="002D467B"/>
    <w:rsid w:val="002D4949"/>
    <w:rsid w:val="002D4B06"/>
    <w:rsid w:val="002D4E20"/>
    <w:rsid w:val="002D51A1"/>
    <w:rsid w:val="002D52CC"/>
    <w:rsid w:val="002D57B9"/>
    <w:rsid w:val="002D59A6"/>
    <w:rsid w:val="002D5BAA"/>
    <w:rsid w:val="002D61A0"/>
    <w:rsid w:val="002D69B6"/>
    <w:rsid w:val="002D6DB8"/>
    <w:rsid w:val="002D721E"/>
    <w:rsid w:val="002D73BB"/>
    <w:rsid w:val="002D73CE"/>
    <w:rsid w:val="002D7863"/>
    <w:rsid w:val="002E07D6"/>
    <w:rsid w:val="002E0BDB"/>
    <w:rsid w:val="002E1052"/>
    <w:rsid w:val="002E11AF"/>
    <w:rsid w:val="002E13BE"/>
    <w:rsid w:val="002E148D"/>
    <w:rsid w:val="002E14CB"/>
    <w:rsid w:val="002E1551"/>
    <w:rsid w:val="002E16EB"/>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C14"/>
    <w:rsid w:val="002E4C66"/>
    <w:rsid w:val="002E4D39"/>
    <w:rsid w:val="002E50B7"/>
    <w:rsid w:val="002E5179"/>
    <w:rsid w:val="002E5192"/>
    <w:rsid w:val="002E557E"/>
    <w:rsid w:val="002E5A33"/>
    <w:rsid w:val="002E5B59"/>
    <w:rsid w:val="002E5F1C"/>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324"/>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B83"/>
    <w:rsid w:val="00302DF4"/>
    <w:rsid w:val="00303157"/>
    <w:rsid w:val="0030340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735"/>
    <w:rsid w:val="00307A40"/>
    <w:rsid w:val="00307DF5"/>
    <w:rsid w:val="00310264"/>
    <w:rsid w:val="003102FD"/>
    <w:rsid w:val="0031057E"/>
    <w:rsid w:val="00310693"/>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D4A"/>
    <w:rsid w:val="003172BE"/>
    <w:rsid w:val="0031745B"/>
    <w:rsid w:val="003175E6"/>
    <w:rsid w:val="003176CD"/>
    <w:rsid w:val="0031786E"/>
    <w:rsid w:val="00317A97"/>
    <w:rsid w:val="00317CFD"/>
    <w:rsid w:val="003201DA"/>
    <w:rsid w:val="003202F0"/>
    <w:rsid w:val="00320C1C"/>
    <w:rsid w:val="00320EC6"/>
    <w:rsid w:val="00320F01"/>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85D"/>
    <w:rsid w:val="00333B90"/>
    <w:rsid w:val="00333BC9"/>
    <w:rsid w:val="00333BCC"/>
    <w:rsid w:val="00333F43"/>
    <w:rsid w:val="0033427F"/>
    <w:rsid w:val="003347A1"/>
    <w:rsid w:val="00334915"/>
    <w:rsid w:val="00334A5F"/>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37E13"/>
    <w:rsid w:val="00340647"/>
    <w:rsid w:val="00340776"/>
    <w:rsid w:val="00341076"/>
    <w:rsid w:val="00341651"/>
    <w:rsid w:val="0034174F"/>
    <w:rsid w:val="0034175A"/>
    <w:rsid w:val="0034175C"/>
    <w:rsid w:val="00341762"/>
    <w:rsid w:val="00341B3C"/>
    <w:rsid w:val="00341B8C"/>
    <w:rsid w:val="00341EAA"/>
    <w:rsid w:val="00341EAD"/>
    <w:rsid w:val="00342598"/>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377"/>
    <w:rsid w:val="003635B5"/>
    <w:rsid w:val="00363C6C"/>
    <w:rsid w:val="00364231"/>
    <w:rsid w:val="003643D7"/>
    <w:rsid w:val="00364724"/>
    <w:rsid w:val="00364736"/>
    <w:rsid w:val="0036484D"/>
    <w:rsid w:val="00365258"/>
    <w:rsid w:val="00365361"/>
    <w:rsid w:val="003657AE"/>
    <w:rsid w:val="003658C9"/>
    <w:rsid w:val="00365929"/>
    <w:rsid w:val="00365AC8"/>
    <w:rsid w:val="00365C9D"/>
    <w:rsid w:val="00365F12"/>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56C"/>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7E0"/>
    <w:rsid w:val="00382804"/>
    <w:rsid w:val="003829D1"/>
    <w:rsid w:val="00382CC2"/>
    <w:rsid w:val="00382CDB"/>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E3"/>
    <w:rsid w:val="003858FB"/>
    <w:rsid w:val="00385A58"/>
    <w:rsid w:val="003864A0"/>
    <w:rsid w:val="00386929"/>
    <w:rsid w:val="00386E16"/>
    <w:rsid w:val="00386EF2"/>
    <w:rsid w:val="00386FF5"/>
    <w:rsid w:val="00387664"/>
    <w:rsid w:val="00387985"/>
    <w:rsid w:val="00387F10"/>
    <w:rsid w:val="00390355"/>
    <w:rsid w:val="0039064D"/>
    <w:rsid w:val="003907A3"/>
    <w:rsid w:val="00390988"/>
    <w:rsid w:val="00390AAC"/>
    <w:rsid w:val="00390D72"/>
    <w:rsid w:val="00390EDA"/>
    <w:rsid w:val="0039127B"/>
    <w:rsid w:val="00391543"/>
    <w:rsid w:val="003915CD"/>
    <w:rsid w:val="0039181F"/>
    <w:rsid w:val="003918F1"/>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0E9"/>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8C1"/>
    <w:rsid w:val="003A3D02"/>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2E3B"/>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162"/>
    <w:rsid w:val="003D33E1"/>
    <w:rsid w:val="003D365D"/>
    <w:rsid w:val="003D3C03"/>
    <w:rsid w:val="003D40F6"/>
    <w:rsid w:val="003D4550"/>
    <w:rsid w:val="003D4783"/>
    <w:rsid w:val="003D492E"/>
    <w:rsid w:val="003D49FE"/>
    <w:rsid w:val="003D4C9D"/>
    <w:rsid w:val="003D4CBF"/>
    <w:rsid w:val="003D5079"/>
    <w:rsid w:val="003D519C"/>
    <w:rsid w:val="003D52C5"/>
    <w:rsid w:val="003D5621"/>
    <w:rsid w:val="003D5770"/>
    <w:rsid w:val="003D5AE5"/>
    <w:rsid w:val="003D5DCB"/>
    <w:rsid w:val="003D5F98"/>
    <w:rsid w:val="003D5FF1"/>
    <w:rsid w:val="003D649F"/>
    <w:rsid w:val="003D6528"/>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0E2"/>
    <w:rsid w:val="003E09FD"/>
    <w:rsid w:val="003E0E80"/>
    <w:rsid w:val="003E164F"/>
    <w:rsid w:val="003E1943"/>
    <w:rsid w:val="003E1A9B"/>
    <w:rsid w:val="003E1AEF"/>
    <w:rsid w:val="003E2176"/>
    <w:rsid w:val="003E261C"/>
    <w:rsid w:val="003E2CA7"/>
    <w:rsid w:val="003E3342"/>
    <w:rsid w:val="003E3618"/>
    <w:rsid w:val="003E375A"/>
    <w:rsid w:val="003E3A4C"/>
    <w:rsid w:val="003E3AF8"/>
    <w:rsid w:val="003E3D42"/>
    <w:rsid w:val="003E4143"/>
    <w:rsid w:val="003E41EC"/>
    <w:rsid w:val="003E54B5"/>
    <w:rsid w:val="003E5850"/>
    <w:rsid w:val="003E58EF"/>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8E8"/>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FDA"/>
    <w:rsid w:val="00400078"/>
    <w:rsid w:val="00400666"/>
    <w:rsid w:val="004006E1"/>
    <w:rsid w:val="00400B9C"/>
    <w:rsid w:val="00400DD9"/>
    <w:rsid w:val="00401234"/>
    <w:rsid w:val="00401655"/>
    <w:rsid w:val="004018E8"/>
    <w:rsid w:val="00401E1B"/>
    <w:rsid w:val="00402558"/>
    <w:rsid w:val="004028AF"/>
    <w:rsid w:val="004028FC"/>
    <w:rsid w:val="00402D8A"/>
    <w:rsid w:val="00403136"/>
    <w:rsid w:val="00403358"/>
    <w:rsid w:val="004034B4"/>
    <w:rsid w:val="004034DA"/>
    <w:rsid w:val="00403595"/>
    <w:rsid w:val="0040361C"/>
    <w:rsid w:val="00403716"/>
    <w:rsid w:val="0040384D"/>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1E64"/>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7B3"/>
    <w:rsid w:val="00414854"/>
    <w:rsid w:val="00414F67"/>
    <w:rsid w:val="00415070"/>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57B"/>
    <w:rsid w:val="00416668"/>
    <w:rsid w:val="0041669D"/>
    <w:rsid w:val="00416AC5"/>
    <w:rsid w:val="00416BB5"/>
    <w:rsid w:val="00416E09"/>
    <w:rsid w:val="004172D1"/>
    <w:rsid w:val="004175FD"/>
    <w:rsid w:val="00417721"/>
    <w:rsid w:val="00417896"/>
    <w:rsid w:val="00420021"/>
    <w:rsid w:val="00420822"/>
    <w:rsid w:val="00420838"/>
    <w:rsid w:val="00421562"/>
    <w:rsid w:val="004215D7"/>
    <w:rsid w:val="00421819"/>
    <w:rsid w:val="004218CA"/>
    <w:rsid w:val="00421B72"/>
    <w:rsid w:val="00421BBC"/>
    <w:rsid w:val="00421EAB"/>
    <w:rsid w:val="0042237D"/>
    <w:rsid w:val="00422580"/>
    <w:rsid w:val="00423292"/>
    <w:rsid w:val="0042355E"/>
    <w:rsid w:val="004238F0"/>
    <w:rsid w:val="004239E5"/>
    <w:rsid w:val="00423A50"/>
    <w:rsid w:val="00423C15"/>
    <w:rsid w:val="00423E04"/>
    <w:rsid w:val="0042413F"/>
    <w:rsid w:val="004248E9"/>
    <w:rsid w:val="00424AEF"/>
    <w:rsid w:val="0042558D"/>
    <w:rsid w:val="004256C1"/>
    <w:rsid w:val="00425770"/>
    <w:rsid w:val="00425A11"/>
    <w:rsid w:val="004266FA"/>
    <w:rsid w:val="0042684D"/>
    <w:rsid w:val="00426E93"/>
    <w:rsid w:val="0042717A"/>
    <w:rsid w:val="004279E6"/>
    <w:rsid w:val="0043034A"/>
    <w:rsid w:val="004307EE"/>
    <w:rsid w:val="00430B05"/>
    <w:rsid w:val="00430F86"/>
    <w:rsid w:val="00431311"/>
    <w:rsid w:val="00431498"/>
    <w:rsid w:val="00431557"/>
    <w:rsid w:val="004315C4"/>
    <w:rsid w:val="00431679"/>
    <w:rsid w:val="00431BB2"/>
    <w:rsid w:val="00431CC8"/>
    <w:rsid w:val="00431D3B"/>
    <w:rsid w:val="00432227"/>
    <w:rsid w:val="0043264D"/>
    <w:rsid w:val="0043268C"/>
    <w:rsid w:val="00432964"/>
    <w:rsid w:val="00432D70"/>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C95"/>
    <w:rsid w:val="00436F5E"/>
    <w:rsid w:val="00437503"/>
    <w:rsid w:val="004375A5"/>
    <w:rsid w:val="004377FC"/>
    <w:rsid w:val="00437DE6"/>
    <w:rsid w:val="00437EC0"/>
    <w:rsid w:val="00437F1B"/>
    <w:rsid w:val="00440967"/>
    <w:rsid w:val="0044141E"/>
    <w:rsid w:val="00441A44"/>
    <w:rsid w:val="00441B86"/>
    <w:rsid w:val="00441BA6"/>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815"/>
    <w:rsid w:val="00446A23"/>
    <w:rsid w:val="00446CF1"/>
    <w:rsid w:val="00446D7B"/>
    <w:rsid w:val="00446EB8"/>
    <w:rsid w:val="00446FE1"/>
    <w:rsid w:val="004473B6"/>
    <w:rsid w:val="0044759F"/>
    <w:rsid w:val="004477C6"/>
    <w:rsid w:val="00447A54"/>
    <w:rsid w:val="00447B2F"/>
    <w:rsid w:val="00447BFC"/>
    <w:rsid w:val="0045000A"/>
    <w:rsid w:val="004502BB"/>
    <w:rsid w:val="00450422"/>
    <w:rsid w:val="00450825"/>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89"/>
    <w:rsid w:val="00455AF4"/>
    <w:rsid w:val="00455B6C"/>
    <w:rsid w:val="00455D8F"/>
    <w:rsid w:val="00455D9C"/>
    <w:rsid w:val="00455F90"/>
    <w:rsid w:val="004567A8"/>
    <w:rsid w:val="004567F6"/>
    <w:rsid w:val="0045684C"/>
    <w:rsid w:val="004568D7"/>
    <w:rsid w:val="004570C0"/>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3AE"/>
    <w:rsid w:val="0046785C"/>
    <w:rsid w:val="004678D4"/>
    <w:rsid w:val="00467940"/>
    <w:rsid w:val="004700E7"/>
    <w:rsid w:val="004703AA"/>
    <w:rsid w:val="004704C4"/>
    <w:rsid w:val="00470565"/>
    <w:rsid w:val="004708D6"/>
    <w:rsid w:val="00470B17"/>
    <w:rsid w:val="00470C8B"/>
    <w:rsid w:val="0047101D"/>
    <w:rsid w:val="00471392"/>
    <w:rsid w:val="0047172B"/>
    <w:rsid w:val="0047195C"/>
    <w:rsid w:val="0047197D"/>
    <w:rsid w:val="00471BE8"/>
    <w:rsid w:val="00471C96"/>
    <w:rsid w:val="00472352"/>
    <w:rsid w:val="00472584"/>
    <w:rsid w:val="004726BB"/>
    <w:rsid w:val="00472747"/>
    <w:rsid w:val="00472B30"/>
    <w:rsid w:val="00472D1C"/>
    <w:rsid w:val="00473C32"/>
    <w:rsid w:val="00473C5A"/>
    <w:rsid w:val="00473FCC"/>
    <w:rsid w:val="00474031"/>
    <w:rsid w:val="004740B0"/>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878"/>
    <w:rsid w:val="00477A16"/>
    <w:rsid w:val="00477A25"/>
    <w:rsid w:val="00477FEE"/>
    <w:rsid w:val="004805D2"/>
    <w:rsid w:val="004808B1"/>
    <w:rsid w:val="004809B2"/>
    <w:rsid w:val="004809D3"/>
    <w:rsid w:val="00480AFE"/>
    <w:rsid w:val="00480BAC"/>
    <w:rsid w:val="00480FCB"/>
    <w:rsid w:val="004815B7"/>
    <w:rsid w:val="0048196E"/>
    <w:rsid w:val="004819B6"/>
    <w:rsid w:val="00481C1C"/>
    <w:rsid w:val="004822A4"/>
    <w:rsid w:val="004827C5"/>
    <w:rsid w:val="00482A35"/>
    <w:rsid w:val="00482A52"/>
    <w:rsid w:val="0048357D"/>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0BC"/>
    <w:rsid w:val="004860C3"/>
    <w:rsid w:val="0048657B"/>
    <w:rsid w:val="00486BE8"/>
    <w:rsid w:val="00486E14"/>
    <w:rsid w:val="0048755C"/>
    <w:rsid w:val="00487BD7"/>
    <w:rsid w:val="004902F2"/>
    <w:rsid w:val="00490313"/>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143"/>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067"/>
    <w:rsid w:val="004A14AF"/>
    <w:rsid w:val="004A1707"/>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A85"/>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A9E"/>
    <w:rsid w:val="004A6DF2"/>
    <w:rsid w:val="004A6E00"/>
    <w:rsid w:val="004A6E05"/>
    <w:rsid w:val="004A6F7E"/>
    <w:rsid w:val="004A75EE"/>
    <w:rsid w:val="004A7682"/>
    <w:rsid w:val="004A7D32"/>
    <w:rsid w:val="004B01C0"/>
    <w:rsid w:val="004B01D5"/>
    <w:rsid w:val="004B0599"/>
    <w:rsid w:val="004B05F2"/>
    <w:rsid w:val="004B0648"/>
    <w:rsid w:val="004B0745"/>
    <w:rsid w:val="004B0860"/>
    <w:rsid w:val="004B0D4F"/>
    <w:rsid w:val="004B0D8D"/>
    <w:rsid w:val="004B165D"/>
    <w:rsid w:val="004B1670"/>
    <w:rsid w:val="004B2314"/>
    <w:rsid w:val="004B2316"/>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07F"/>
    <w:rsid w:val="004B5BC5"/>
    <w:rsid w:val="004B5D1A"/>
    <w:rsid w:val="004B67D8"/>
    <w:rsid w:val="004B6E41"/>
    <w:rsid w:val="004B71A4"/>
    <w:rsid w:val="004B75BC"/>
    <w:rsid w:val="004B7851"/>
    <w:rsid w:val="004B78F3"/>
    <w:rsid w:val="004B796B"/>
    <w:rsid w:val="004C0065"/>
    <w:rsid w:val="004C039B"/>
    <w:rsid w:val="004C04F2"/>
    <w:rsid w:val="004C10D6"/>
    <w:rsid w:val="004C12F1"/>
    <w:rsid w:val="004C1489"/>
    <w:rsid w:val="004C159F"/>
    <w:rsid w:val="004C17D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0C2"/>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B0"/>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87C"/>
    <w:rsid w:val="004D2CF0"/>
    <w:rsid w:val="004D2FCA"/>
    <w:rsid w:val="004D30F8"/>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0CB"/>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05"/>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3E14"/>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2FF7"/>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24"/>
    <w:rsid w:val="00503C2B"/>
    <w:rsid w:val="00503FE5"/>
    <w:rsid w:val="00504038"/>
    <w:rsid w:val="005044F4"/>
    <w:rsid w:val="005048F7"/>
    <w:rsid w:val="0050518F"/>
    <w:rsid w:val="0050521F"/>
    <w:rsid w:val="005054FE"/>
    <w:rsid w:val="00505AF6"/>
    <w:rsid w:val="00505E70"/>
    <w:rsid w:val="0050600F"/>
    <w:rsid w:val="00506681"/>
    <w:rsid w:val="005067A1"/>
    <w:rsid w:val="0050686F"/>
    <w:rsid w:val="0050693D"/>
    <w:rsid w:val="00506CEC"/>
    <w:rsid w:val="00506E64"/>
    <w:rsid w:val="0050702F"/>
    <w:rsid w:val="0050741F"/>
    <w:rsid w:val="0050767E"/>
    <w:rsid w:val="00507A0F"/>
    <w:rsid w:val="00507D5E"/>
    <w:rsid w:val="00507DFB"/>
    <w:rsid w:val="00510448"/>
    <w:rsid w:val="005106D8"/>
    <w:rsid w:val="0051078E"/>
    <w:rsid w:val="00510CAD"/>
    <w:rsid w:val="00510E60"/>
    <w:rsid w:val="00510F59"/>
    <w:rsid w:val="00510FD1"/>
    <w:rsid w:val="005111B4"/>
    <w:rsid w:val="005115C2"/>
    <w:rsid w:val="0051183E"/>
    <w:rsid w:val="005125C8"/>
    <w:rsid w:val="005125DD"/>
    <w:rsid w:val="0051266B"/>
    <w:rsid w:val="005127A4"/>
    <w:rsid w:val="00512AAB"/>
    <w:rsid w:val="00512BC3"/>
    <w:rsid w:val="00512DBB"/>
    <w:rsid w:val="00512EDD"/>
    <w:rsid w:val="00512F34"/>
    <w:rsid w:val="0051325A"/>
    <w:rsid w:val="005132C0"/>
    <w:rsid w:val="00513335"/>
    <w:rsid w:val="00513F70"/>
    <w:rsid w:val="005141BB"/>
    <w:rsid w:val="0051445C"/>
    <w:rsid w:val="00514664"/>
    <w:rsid w:val="005147DE"/>
    <w:rsid w:val="00514CA2"/>
    <w:rsid w:val="00514E2F"/>
    <w:rsid w:val="005150DC"/>
    <w:rsid w:val="00515317"/>
    <w:rsid w:val="005156A2"/>
    <w:rsid w:val="00515940"/>
    <w:rsid w:val="00515A0B"/>
    <w:rsid w:val="00515B0E"/>
    <w:rsid w:val="00515B2F"/>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0FFC"/>
    <w:rsid w:val="00522143"/>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C3F"/>
    <w:rsid w:val="00526DDA"/>
    <w:rsid w:val="00526E84"/>
    <w:rsid w:val="0052731E"/>
    <w:rsid w:val="00527415"/>
    <w:rsid w:val="0052770D"/>
    <w:rsid w:val="00527957"/>
    <w:rsid w:val="00527BF4"/>
    <w:rsid w:val="00527C39"/>
    <w:rsid w:val="00527E51"/>
    <w:rsid w:val="00527F5F"/>
    <w:rsid w:val="00530062"/>
    <w:rsid w:val="005304D0"/>
    <w:rsid w:val="00530675"/>
    <w:rsid w:val="00530680"/>
    <w:rsid w:val="00530A28"/>
    <w:rsid w:val="00530AF8"/>
    <w:rsid w:val="00530D88"/>
    <w:rsid w:val="00530DB1"/>
    <w:rsid w:val="00530F64"/>
    <w:rsid w:val="00531159"/>
    <w:rsid w:val="0053155B"/>
    <w:rsid w:val="00531619"/>
    <w:rsid w:val="00531843"/>
    <w:rsid w:val="00531A02"/>
    <w:rsid w:val="00531A6F"/>
    <w:rsid w:val="00531AD7"/>
    <w:rsid w:val="00531C59"/>
    <w:rsid w:val="00531F20"/>
    <w:rsid w:val="0053287B"/>
    <w:rsid w:val="00532A15"/>
    <w:rsid w:val="0053304B"/>
    <w:rsid w:val="005330C0"/>
    <w:rsid w:val="00533134"/>
    <w:rsid w:val="00533845"/>
    <w:rsid w:val="00533BCD"/>
    <w:rsid w:val="005343C7"/>
    <w:rsid w:val="00534498"/>
    <w:rsid w:val="00534853"/>
    <w:rsid w:val="0053497C"/>
    <w:rsid w:val="00534FB9"/>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20"/>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4B8"/>
    <w:rsid w:val="005524C9"/>
    <w:rsid w:val="0055253B"/>
    <w:rsid w:val="00552FC6"/>
    <w:rsid w:val="005533B7"/>
    <w:rsid w:val="00553656"/>
    <w:rsid w:val="0055392D"/>
    <w:rsid w:val="00553A00"/>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E3"/>
    <w:rsid w:val="00556912"/>
    <w:rsid w:val="005573F7"/>
    <w:rsid w:val="00557B96"/>
    <w:rsid w:val="00557D25"/>
    <w:rsid w:val="0056003A"/>
    <w:rsid w:val="0056011A"/>
    <w:rsid w:val="0056078C"/>
    <w:rsid w:val="00560906"/>
    <w:rsid w:val="00560E56"/>
    <w:rsid w:val="005611B0"/>
    <w:rsid w:val="00561404"/>
    <w:rsid w:val="00561412"/>
    <w:rsid w:val="00561451"/>
    <w:rsid w:val="0056158E"/>
    <w:rsid w:val="0056171F"/>
    <w:rsid w:val="00561991"/>
    <w:rsid w:val="00561F34"/>
    <w:rsid w:val="005625DF"/>
    <w:rsid w:val="00562B3D"/>
    <w:rsid w:val="00563089"/>
    <w:rsid w:val="005634D7"/>
    <w:rsid w:val="0056371D"/>
    <w:rsid w:val="00563873"/>
    <w:rsid w:val="00563DBE"/>
    <w:rsid w:val="00563F2E"/>
    <w:rsid w:val="0056469D"/>
    <w:rsid w:val="005646BF"/>
    <w:rsid w:val="005648B1"/>
    <w:rsid w:val="00564EDA"/>
    <w:rsid w:val="005650FA"/>
    <w:rsid w:val="005652F2"/>
    <w:rsid w:val="00565303"/>
    <w:rsid w:val="00565531"/>
    <w:rsid w:val="00565745"/>
    <w:rsid w:val="00565812"/>
    <w:rsid w:val="00565943"/>
    <w:rsid w:val="00565B9B"/>
    <w:rsid w:val="005660A4"/>
    <w:rsid w:val="005660FF"/>
    <w:rsid w:val="005664BF"/>
    <w:rsid w:val="00566B94"/>
    <w:rsid w:val="00566C95"/>
    <w:rsid w:val="00566D70"/>
    <w:rsid w:val="00566E95"/>
    <w:rsid w:val="0056741D"/>
    <w:rsid w:val="00567817"/>
    <w:rsid w:val="0056791E"/>
    <w:rsid w:val="00567C94"/>
    <w:rsid w:val="00567EB3"/>
    <w:rsid w:val="005706F6"/>
    <w:rsid w:val="00570A28"/>
    <w:rsid w:val="00570BBC"/>
    <w:rsid w:val="00571352"/>
    <w:rsid w:val="00571473"/>
    <w:rsid w:val="00571558"/>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97"/>
    <w:rsid w:val="00575E97"/>
    <w:rsid w:val="0057608C"/>
    <w:rsid w:val="005763E1"/>
    <w:rsid w:val="005765B8"/>
    <w:rsid w:val="005767A6"/>
    <w:rsid w:val="0057687C"/>
    <w:rsid w:val="005768D9"/>
    <w:rsid w:val="00576A2B"/>
    <w:rsid w:val="00576A46"/>
    <w:rsid w:val="00576C58"/>
    <w:rsid w:val="00576CBF"/>
    <w:rsid w:val="00576D40"/>
    <w:rsid w:val="00576D86"/>
    <w:rsid w:val="0057712C"/>
    <w:rsid w:val="005774A9"/>
    <w:rsid w:val="005774F5"/>
    <w:rsid w:val="005776F3"/>
    <w:rsid w:val="005777F4"/>
    <w:rsid w:val="00577DB3"/>
    <w:rsid w:val="00577DCD"/>
    <w:rsid w:val="00577DFC"/>
    <w:rsid w:val="00580091"/>
    <w:rsid w:val="00580141"/>
    <w:rsid w:val="005802A2"/>
    <w:rsid w:val="005802B3"/>
    <w:rsid w:val="00580341"/>
    <w:rsid w:val="0058121D"/>
    <w:rsid w:val="00581533"/>
    <w:rsid w:val="005815F5"/>
    <w:rsid w:val="005816FE"/>
    <w:rsid w:val="005819DC"/>
    <w:rsid w:val="005824F6"/>
    <w:rsid w:val="0058254C"/>
    <w:rsid w:val="00582638"/>
    <w:rsid w:val="00582BD3"/>
    <w:rsid w:val="00582FFF"/>
    <w:rsid w:val="00583B50"/>
    <w:rsid w:val="00583D3A"/>
    <w:rsid w:val="00583D88"/>
    <w:rsid w:val="00583F77"/>
    <w:rsid w:val="00584C50"/>
    <w:rsid w:val="00584DB4"/>
    <w:rsid w:val="005850C2"/>
    <w:rsid w:val="00585293"/>
    <w:rsid w:val="00585344"/>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2F3"/>
    <w:rsid w:val="00595410"/>
    <w:rsid w:val="00595743"/>
    <w:rsid w:val="00595B39"/>
    <w:rsid w:val="00595E1C"/>
    <w:rsid w:val="00595FEF"/>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0C8D"/>
    <w:rsid w:val="005A0D48"/>
    <w:rsid w:val="005A12BF"/>
    <w:rsid w:val="005A12DB"/>
    <w:rsid w:val="005A1399"/>
    <w:rsid w:val="005A1D61"/>
    <w:rsid w:val="005A2028"/>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28E"/>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81"/>
    <w:rsid w:val="005A7F92"/>
    <w:rsid w:val="005B07CE"/>
    <w:rsid w:val="005B0845"/>
    <w:rsid w:val="005B092A"/>
    <w:rsid w:val="005B0C99"/>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35D"/>
    <w:rsid w:val="005B54BB"/>
    <w:rsid w:val="005B581C"/>
    <w:rsid w:val="005B5B2D"/>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6AA"/>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867"/>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3C2"/>
    <w:rsid w:val="005D044E"/>
    <w:rsid w:val="005D0520"/>
    <w:rsid w:val="005D0792"/>
    <w:rsid w:val="005D0DC6"/>
    <w:rsid w:val="005D1057"/>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7F"/>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2E0"/>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2E8B"/>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733"/>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EB5"/>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A89"/>
    <w:rsid w:val="00604C81"/>
    <w:rsid w:val="006050F8"/>
    <w:rsid w:val="00605632"/>
    <w:rsid w:val="0060574C"/>
    <w:rsid w:val="00605ABF"/>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1F1"/>
    <w:rsid w:val="006145DC"/>
    <w:rsid w:val="006148DF"/>
    <w:rsid w:val="006149E6"/>
    <w:rsid w:val="00615050"/>
    <w:rsid w:val="006150C6"/>
    <w:rsid w:val="00615149"/>
    <w:rsid w:val="006153F7"/>
    <w:rsid w:val="0061568F"/>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7BB"/>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6A0"/>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DCA"/>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7AB"/>
    <w:rsid w:val="00640BF9"/>
    <w:rsid w:val="00640C62"/>
    <w:rsid w:val="00640FF2"/>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6FD"/>
    <w:rsid w:val="00650771"/>
    <w:rsid w:val="00650B7A"/>
    <w:rsid w:val="006514A7"/>
    <w:rsid w:val="006518DC"/>
    <w:rsid w:val="00651AC7"/>
    <w:rsid w:val="00651D75"/>
    <w:rsid w:val="00651D95"/>
    <w:rsid w:val="00652142"/>
    <w:rsid w:val="00652364"/>
    <w:rsid w:val="00652373"/>
    <w:rsid w:val="0065283E"/>
    <w:rsid w:val="00652D71"/>
    <w:rsid w:val="00652EDA"/>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349"/>
    <w:rsid w:val="00657599"/>
    <w:rsid w:val="00657A1E"/>
    <w:rsid w:val="00657A93"/>
    <w:rsid w:val="00657B62"/>
    <w:rsid w:val="00657DB2"/>
    <w:rsid w:val="006601DD"/>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E9A"/>
    <w:rsid w:val="00661F1C"/>
    <w:rsid w:val="00661F4E"/>
    <w:rsid w:val="00661FBE"/>
    <w:rsid w:val="00662201"/>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43B"/>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59D"/>
    <w:rsid w:val="00685632"/>
    <w:rsid w:val="00685AC1"/>
    <w:rsid w:val="00685B26"/>
    <w:rsid w:val="00686010"/>
    <w:rsid w:val="0068660E"/>
    <w:rsid w:val="006866F6"/>
    <w:rsid w:val="00686871"/>
    <w:rsid w:val="0068696A"/>
    <w:rsid w:val="00686AB1"/>
    <w:rsid w:val="00686CD9"/>
    <w:rsid w:val="00687127"/>
    <w:rsid w:val="00687262"/>
    <w:rsid w:val="006872B3"/>
    <w:rsid w:val="0068742F"/>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3E5"/>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301"/>
    <w:rsid w:val="00697436"/>
    <w:rsid w:val="006976C1"/>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513"/>
    <w:rsid w:val="006A1B8C"/>
    <w:rsid w:val="006A1BC4"/>
    <w:rsid w:val="006A2042"/>
    <w:rsid w:val="006A22A4"/>
    <w:rsid w:val="006A233E"/>
    <w:rsid w:val="006A2544"/>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8F7"/>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1B4"/>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944"/>
    <w:rsid w:val="006B5AAF"/>
    <w:rsid w:val="006B5AF1"/>
    <w:rsid w:val="006B5C33"/>
    <w:rsid w:val="006B5C89"/>
    <w:rsid w:val="006B5D0C"/>
    <w:rsid w:val="006B5F1C"/>
    <w:rsid w:val="006B6067"/>
    <w:rsid w:val="006B6193"/>
    <w:rsid w:val="006B63DF"/>
    <w:rsid w:val="006B690F"/>
    <w:rsid w:val="006B706A"/>
    <w:rsid w:val="006B721C"/>
    <w:rsid w:val="006B747E"/>
    <w:rsid w:val="006B74FE"/>
    <w:rsid w:val="006B7786"/>
    <w:rsid w:val="006B7A65"/>
    <w:rsid w:val="006B7DDD"/>
    <w:rsid w:val="006C015D"/>
    <w:rsid w:val="006C05A7"/>
    <w:rsid w:val="006C05F3"/>
    <w:rsid w:val="006C0850"/>
    <w:rsid w:val="006C0875"/>
    <w:rsid w:val="006C0A87"/>
    <w:rsid w:val="006C10EB"/>
    <w:rsid w:val="006C120C"/>
    <w:rsid w:val="006C1828"/>
    <w:rsid w:val="006C1A1E"/>
    <w:rsid w:val="006C1A48"/>
    <w:rsid w:val="006C2142"/>
    <w:rsid w:val="006C243B"/>
    <w:rsid w:val="006C2A17"/>
    <w:rsid w:val="006C2BC5"/>
    <w:rsid w:val="006C2EDD"/>
    <w:rsid w:val="006C3036"/>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81B"/>
    <w:rsid w:val="006C6923"/>
    <w:rsid w:val="006C6C98"/>
    <w:rsid w:val="006C7368"/>
    <w:rsid w:val="006C7521"/>
    <w:rsid w:val="006C75DA"/>
    <w:rsid w:val="006C7ADC"/>
    <w:rsid w:val="006C7B10"/>
    <w:rsid w:val="006C7BA2"/>
    <w:rsid w:val="006C7BEB"/>
    <w:rsid w:val="006C7C8E"/>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BD9"/>
    <w:rsid w:val="006D5E6C"/>
    <w:rsid w:val="006D5EEA"/>
    <w:rsid w:val="006D6171"/>
    <w:rsid w:val="006D6854"/>
    <w:rsid w:val="006D6A0F"/>
    <w:rsid w:val="006D6AB5"/>
    <w:rsid w:val="006D6B8D"/>
    <w:rsid w:val="006D6DD5"/>
    <w:rsid w:val="006D6F44"/>
    <w:rsid w:val="006D701A"/>
    <w:rsid w:val="006D722D"/>
    <w:rsid w:val="006D7257"/>
    <w:rsid w:val="006D72FC"/>
    <w:rsid w:val="006D7B5A"/>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84D"/>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48"/>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358"/>
    <w:rsid w:val="006F3681"/>
    <w:rsid w:val="006F3855"/>
    <w:rsid w:val="006F394D"/>
    <w:rsid w:val="006F39E1"/>
    <w:rsid w:val="006F3BE8"/>
    <w:rsid w:val="006F3C7D"/>
    <w:rsid w:val="006F407F"/>
    <w:rsid w:val="006F4191"/>
    <w:rsid w:val="006F42D6"/>
    <w:rsid w:val="006F446E"/>
    <w:rsid w:val="006F46A3"/>
    <w:rsid w:val="006F4775"/>
    <w:rsid w:val="006F5049"/>
    <w:rsid w:val="006F5075"/>
    <w:rsid w:val="006F51BE"/>
    <w:rsid w:val="006F5A06"/>
    <w:rsid w:val="006F5E9B"/>
    <w:rsid w:val="006F600A"/>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5BF"/>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300"/>
    <w:rsid w:val="00706679"/>
    <w:rsid w:val="00706BB1"/>
    <w:rsid w:val="00706C26"/>
    <w:rsid w:val="00706C87"/>
    <w:rsid w:val="00707064"/>
    <w:rsid w:val="00707081"/>
    <w:rsid w:val="007071B9"/>
    <w:rsid w:val="00707730"/>
    <w:rsid w:val="007077F0"/>
    <w:rsid w:val="00707B81"/>
    <w:rsid w:val="00707BE3"/>
    <w:rsid w:val="00707C69"/>
    <w:rsid w:val="00707D55"/>
    <w:rsid w:val="00710403"/>
    <w:rsid w:val="0071059F"/>
    <w:rsid w:val="007113C4"/>
    <w:rsid w:val="00711400"/>
    <w:rsid w:val="00711CBF"/>
    <w:rsid w:val="00712A5F"/>
    <w:rsid w:val="00712BE5"/>
    <w:rsid w:val="00712CB8"/>
    <w:rsid w:val="00712E4E"/>
    <w:rsid w:val="00712F5A"/>
    <w:rsid w:val="00712FA4"/>
    <w:rsid w:val="00713027"/>
    <w:rsid w:val="007131B0"/>
    <w:rsid w:val="007131B1"/>
    <w:rsid w:val="00713906"/>
    <w:rsid w:val="007139C6"/>
    <w:rsid w:val="00713A0C"/>
    <w:rsid w:val="00713DCE"/>
    <w:rsid w:val="00714238"/>
    <w:rsid w:val="00714666"/>
    <w:rsid w:val="00714767"/>
    <w:rsid w:val="00714A80"/>
    <w:rsid w:val="00714D5F"/>
    <w:rsid w:val="00714FBA"/>
    <w:rsid w:val="007151FB"/>
    <w:rsid w:val="00715419"/>
    <w:rsid w:val="00715675"/>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831"/>
    <w:rsid w:val="00721991"/>
    <w:rsid w:val="00721D17"/>
    <w:rsid w:val="00722037"/>
    <w:rsid w:val="0072226D"/>
    <w:rsid w:val="007222CA"/>
    <w:rsid w:val="0072244A"/>
    <w:rsid w:val="007224D1"/>
    <w:rsid w:val="0072287C"/>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629B"/>
    <w:rsid w:val="007263B2"/>
    <w:rsid w:val="007263F3"/>
    <w:rsid w:val="00726A06"/>
    <w:rsid w:val="00726D67"/>
    <w:rsid w:val="00726E40"/>
    <w:rsid w:val="00727176"/>
    <w:rsid w:val="00727457"/>
    <w:rsid w:val="00727A06"/>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9E"/>
    <w:rsid w:val="00734CB5"/>
    <w:rsid w:val="00734DF7"/>
    <w:rsid w:val="00734E53"/>
    <w:rsid w:val="007353BE"/>
    <w:rsid w:val="007354ED"/>
    <w:rsid w:val="007355A3"/>
    <w:rsid w:val="0073607E"/>
    <w:rsid w:val="00736264"/>
    <w:rsid w:val="00736586"/>
    <w:rsid w:val="007368E3"/>
    <w:rsid w:val="00736BDA"/>
    <w:rsid w:val="00736D6B"/>
    <w:rsid w:val="00737126"/>
    <w:rsid w:val="0073762D"/>
    <w:rsid w:val="007378BA"/>
    <w:rsid w:val="00737D46"/>
    <w:rsid w:val="00737E17"/>
    <w:rsid w:val="00737EAC"/>
    <w:rsid w:val="00737FFD"/>
    <w:rsid w:val="00740326"/>
    <w:rsid w:val="00740359"/>
    <w:rsid w:val="00740762"/>
    <w:rsid w:val="00740BB6"/>
    <w:rsid w:val="00740C7A"/>
    <w:rsid w:val="00740D66"/>
    <w:rsid w:val="00740FB2"/>
    <w:rsid w:val="00741280"/>
    <w:rsid w:val="007415D2"/>
    <w:rsid w:val="007417D7"/>
    <w:rsid w:val="007418D9"/>
    <w:rsid w:val="00741CFB"/>
    <w:rsid w:val="00742149"/>
    <w:rsid w:val="0074249E"/>
    <w:rsid w:val="007425C3"/>
    <w:rsid w:val="00742A97"/>
    <w:rsid w:val="00742BBB"/>
    <w:rsid w:val="00743043"/>
    <w:rsid w:val="00743052"/>
    <w:rsid w:val="00743174"/>
    <w:rsid w:val="00743426"/>
    <w:rsid w:val="007439B9"/>
    <w:rsid w:val="00743BA5"/>
    <w:rsid w:val="007442CB"/>
    <w:rsid w:val="00744817"/>
    <w:rsid w:val="00744B85"/>
    <w:rsid w:val="00744CA2"/>
    <w:rsid w:val="00744DB8"/>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ACA"/>
    <w:rsid w:val="00752C7A"/>
    <w:rsid w:val="00752C8A"/>
    <w:rsid w:val="00752D5C"/>
    <w:rsid w:val="00753129"/>
    <w:rsid w:val="007533C9"/>
    <w:rsid w:val="007535F0"/>
    <w:rsid w:val="00753624"/>
    <w:rsid w:val="007538D1"/>
    <w:rsid w:val="00753ABC"/>
    <w:rsid w:val="00754223"/>
    <w:rsid w:val="00754638"/>
    <w:rsid w:val="007546BB"/>
    <w:rsid w:val="00754772"/>
    <w:rsid w:val="0075486F"/>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2A"/>
    <w:rsid w:val="007624A6"/>
    <w:rsid w:val="00762623"/>
    <w:rsid w:val="00762A20"/>
    <w:rsid w:val="00763785"/>
    <w:rsid w:val="00764456"/>
    <w:rsid w:val="007645F2"/>
    <w:rsid w:val="00764827"/>
    <w:rsid w:val="00764BC5"/>
    <w:rsid w:val="00764C8B"/>
    <w:rsid w:val="00765650"/>
    <w:rsid w:val="007659A7"/>
    <w:rsid w:val="007659B4"/>
    <w:rsid w:val="0076612A"/>
    <w:rsid w:val="00766154"/>
    <w:rsid w:val="00766386"/>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36C"/>
    <w:rsid w:val="00773415"/>
    <w:rsid w:val="007734FB"/>
    <w:rsid w:val="007737DF"/>
    <w:rsid w:val="00774029"/>
    <w:rsid w:val="007740E2"/>
    <w:rsid w:val="0077422E"/>
    <w:rsid w:val="007742F9"/>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77D2E"/>
    <w:rsid w:val="0078054C"/>
    <w:rsid w:val="0078059F"/>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82"/>
    <w:rsid w:val="007957EF"/>
    <w:rsid w:val="00795878"/>
    <w:rsid w:val="0079597C"/>
    <w:rsid w:val="007959B3"/>
    <w:rsid w:val="00795C2C"/>
    <w:rsid w:val="00795D75"/>
    <w:rsid w:val="0079617F"/>
    <w:rsid w:val="007961C3"/>
    <w:rsid w:val="00796522"/>
    <w:rsid w:val="00796591"/>
    <w:rsid w:val="0079663A"/>
    <w:rsid w:val="00796722"/>
    <w:rsid w:val="00796A03"/>
    <w:rsid w:val="00796B7D"/>
    <w:rsid w:val="00796EAC"/>
    <w:rsid w:val="007971F4"/>
    <w:rsid w:val="0079775F"/>
    <w:rsid w:val="007978F4"/>
    <w:rsid w:val="00797B08"/>
    <w:rsid w:val="00797DE8"/>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56B"/>
    <w:rsid w:val="007A662C"/>
    <w:rsid w:val="007A6650"/>
    <w:rsid w:val="007A7386"/>
    <w:rsid w:val="007A770A"/>
    <w:rsid w:val="007B0197"/>
    <w:rsid w:val="007B0ABA"/>
    <w:rsid w:val="007B100F"/>
    <w:rsid w:val="007B15F4"/>
    <w:rsid w:val="007B1A4F"/>
    <w:rsid w:val="007B1D9C"/>
    <w:rsid w:val="007B28D5"/>
    <w:rsid w:val="007B2D06"/>
    <w:rsid w:val="007B2DD7"/>
    <w:rsid w:val="007B2F04"/>
    <w:rsid w:val="007B2FD9"/>
    <w:rsid w:val="007B30A3"/>
    <w:rsid w:val="007B30E2"/>
    <w:rsid w:val="007B326B"/>
    <w:rsid w:val="007B32B1"/>
    <w:rsid w:val="007B3A1F"/>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BE3"/>
    <w:rsid w:val="007C0C1D"/>
    <w:rsid w:val="007C0DBF"/>
    <w:rsid w:val="007C11B3"/>
    <w:rsid w:val="007C1251"/>
    <w:rsid w:val="007C15A0"/>
    <w:rsid w:val="007C15C7"/>
    <w:rsid w:val="007C15EC"/>
    <w:rsid w:val="007C1786"/>
    <w:rsid w:val="007C180B"/>
    <w:rsid w:val="007C1816"/>
    <w:rsid w:val="007C1ABF"/>
    <w:rsid w:val="007C1F1C"/>
    <w:rsid w:val="007C2246"/>
    <w:rsid w:val="007C28EF"/>
    <w:rsid w:val="007C29DA"/>
    <w:rsid w:val="007C29F1"/>
    <w:rsid w:val="007C2D97"/>
    <w:rsid w:val="007C2F0B"/>
    <w:rsid w:val="007C31E4"/>
    <w:rsid w:val="007C369F"/>
    <w:rsid w:val="007C377E"/>
    <w:rsid w:val="007C3AB3"/>
    <w:rsid w:val="007C3D26"/>
    <w:rsid w:val="007C3F49"/>
    <w:rsid w:val="007C3F70"/>
    <w:rsid w:val="007C3F8B"/>
    <w:rsid w:val="007C40B5"/>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1FC"/>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07C"/>
    <w:rsid w:val="007D407E"/>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21E"/>
    <w:rsid w:val="007D7363"/>
    <w:rsid w:val="007D76F7"/>
    <w:rsid w:val="007D78B2"/>
    <w:rsid w:val="007D7969"/>
    <w:rsid w:val="007D7E43"/>
    <w:rsid w:val="007E003E"/>
    <w:rsid w:val="007E036F"/>
    <w:rsid w:val="007E0B07"/>
    <w:rsid w:val="007E1065"/>
    <w:rsid w:val="007E11ED"/>
    <w:rsid w:val="007E131B"/>
    <w:rsid w:val="007E158C"/>
    <w:rsid w:val="007E2280"/>
    <w:rsid w:val="007E2307"/>
    <w:rsid w:val="007E2488"/>
    <w:rsid w:val="007E28A5"/>
    <w:rsid w:val="007E2947"/>
    <w:rsid w:val="007E2A99"/>
    <w:rsid w:val="007E31D4"/>
    <w:rsid w:val="007E34FE"/>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721"/>
    <w:rsid w:val="007E71AA"/>
    <w:rsid w:val="007E7543"/>
    <w:rsid w:val="007E7C78"/>
    <w:rsid w:val="007E7FA0"/>
    <w:rsid w:val="007E7FB6"/>
    <w:rsid w:val="007F0326"/>
    <w:rsid w:val="007F05F2"/>
    <w:rsid w:val="007F06EB"/>
    <w:rsid w:val="007F098B"/>
    <w:rsid w:val="007F099C"/>
    <w:rsid w:val="007F0C54"/>
    <w:rsid w:val="007F0C60"/>
    <w:rsid w:val="007F0D9F"/>
    <w:rsid w:val="007F10F7"/>
    <w:rsid w:val="007F11EC"/>
    <w:rsid w:val="007F127F"/>
    <w:rsid w:val="007F1333"/>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D74"/>
    <w:rsid w:val="007F3E37"/>
    <w:rsid w:val="007F3E6A"/>
    <w:rsid w:val="007F413B"/>
    <w:rsid w:val="007F41F0"/>
    <w:rsid w:val="007F4507"/>
    <w:rsid w:val="007F4785"/>
    <w:rsid w:val="007F47D3"/>
    <w:rsid w:val="007F4B3D"/>
    <w:rsid w:val="007F4E1B"/>
    <w:rsid w:val="007F5399"/>
    <w:rsid w:val="007F5448"/>
    <w:rsid w:val="007F56BE"/>
    <w:rsid w:val="007F58E0"/>
    <w:rsid w:val="007F5D1C"/>
    <w:rsid w:val="007F612F"/>
    <w:rsid w:val="007F62ED"/>
    <w:rsid w:val="007F7003"/>
    <w:rsid w:val="007F7205"/>
    <w:rsid w:val="007F749D"/>
    <w:rsid w:val="007F76DE"/>
    <w:rsid w:val="007F76ED"/>
    <w:rsid w:val="007F7887"/>
    <w:rsid w:val="007F7995"/>
    <w:rsid w:val="007F7AF6"/>
    <w:rsid w:val="007F7C5D"/>
    <w:rsid w:val="007F7CDF"/>
    <w:rsid w:val="00800363"/>
    <w:rsid w:val="00800568"/>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79"/>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2B6"/>
    <w:rsid w:val="008124B9"/>
    <w:rsid w:val="00812C2A"/>
    <w:rsid w:val="00812D53"/>
    <w:rsid w:val="00812ED5"/>
    <w:rsid w:val="0081332D"/>
    <w:rsid w:val="0081371E"/>
    <w:rsid w:val="00813910"/>
    <w:rsid w:val="00813BFC"/>
    <w:rsid w:val="00814156"/>
    <w:rsid w:val="00814B9C"/>
    <w:rsid w:val="00814BB9"/>
    <w:rsid w:val="00814C6A"/>
    <w:rsid w:val="00815008"/>
    <w:rsid w:val="00815334"/>
    <w:rsid w:val="008155D6"/>
    <w:rsid w:val="00815907"/>
    <w:rsid w:val="00815E64"/>
    <w:rsid w:val="008161D7"/>
    <w:rsid w:val="0081650B"/>
    <w:rsid w:val="00816765"/>
    <w:rsid w:val="008167E8"/>
    <w:rsid w:val="00817029"/>
    <w:rsid w:val="0081704B"/>
    <w:rsid w:val="008173B0"/>
    <w:rsid w:val="0081759B"/>
    <w:rsid w:val="00817660"/>
    <w:rsid w:val="00817AA5"/>
    <w:rsid w:val="00817C31"/>
    <w:rsid w:val="00817E80"/>
    <w:rsid w:val="008208D8"/>
    <w:rsid w:val="008208E7"/>
    <w:rsid w:val="00820993"/>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186"/>
    <w:rsid w:val="008243C7"/>
    <w:rsid w:val="008245B2"/>
    <w:rsid w:val="0082469B"/>
    <w:rsid w:val="008248F2"/>
    <w:rsid w:val="00824B74"/>
    <w:rsid w:val="00825471"/>
    <w:rsid w:val="00825B42"/>
    <w:rsid w:val="00825B4C"/>
    <w:rsid w:val="00825E14"/>
    <w:rsid w:val="00825F90"/>
    <w:rsid w:val="0082619D"/>
    <w:rsid w:val="0082625E"/>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1802"/>
    <w:rsid w:val="00832445"/>
    <w:rsid w:val="00832499"/>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1F"/>
    <w:rsid w:val="00836A76"/>
    <w:rsid w:val="00836CCA"/>
    <w:rsid w:val="00837577"/>
    <w:rsid w:val="0083777D"/>
    <w:rsid w:val="008378D6"/>
    <w:rsid w:val="00837CF6"/>
    <w:rsid w:val="00837E8C"/>
    <w:rsid w:val="00837EEB"/>
    <w:rsid w:val="00837FB2"/>
    <w:rsid w:val="008400E4"/>
    <w:rsid w:val="008403FB"/>
    <w:rsid w:val="00840607"/>
    <w:rsid w:val="008409B3"/>
    <w:rsid w:val="00840DD1"/>
    <w:rsid w:val="00841307"/>
    <w:rsid w:val="0084135F"/>
    <w:rsid w:val="00841736"/>
    <w:rsid w:val="0084180C"/>
    <w:rsid w:val="00842520"/>
    <w:rsid w:val="008426D3"/>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951"/>
    <w:rsid w:val="00847B51"/>
    <w:rsid w:val="00847C47"/>
    <w:rsid w:val="00847CF5"/>
    <w:rsid w:val="00847E24"/>
    <w:rsid w:val="00847F3C"/>
    <w:rsid w:val="00850198"/>
    <w:rsid w:val="008508C5"/>
    <w:rsid w:val="008508DF"/>
    <w:rsid w:val="00850B57"/>
    <w:rsid w:val="00850C4E"/>
    <w:rsid w:val="008511A9"/>
    <w:rsid w:val="00851207"/>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00C"/>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418"/>
    <w:rsid w:val="00864651"/>
    <w:rsid w:val="00864790"/>
    <w:rsid w:val="008647ED"/>
    <w:rsid w:val="00864F6F"/>
    <w:rsid w:val="00865520"/>
    <w:rsid w:val="00865798"/>
    <w:rsid w:val="00865B73"/>
    <w:rsid w:val="00865BF0"/>
    <w:rsid w:val="00865CD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4C9"/>
    <w:rsid w:val="00870B87"/>
    <w:rsid w:val="00870C22"/>
    <w:rsid w:val="00870C39"/>
    <w:rsid w:val="00870E9D"/>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16C"/>
    <w:rsid w:val="00885313"/>
    <w:rsid w:val="0088534B"/>
    <w:rsid w:val="008854C9"/>
    <w:rsid w:val="008855E0"/>
    <w:rsid w:val="0088563A"/>
    <w:rsid w:val="00885747"/>
    <w:rsid w:val="00885979"/>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260"/>
    <w:rsid w:val="008903D0"/>
    <w:rsid w:val="008906DD"/>
    <w:rsid w:val="00890805"/>
    <w:rsid w:val="008908D3"/>
    <w:rsid w:val="00890AB8"/>
    <w:rsid w:val="00890C7C"/>
    <w:rsid w:val="00890D1F"/>
    <w:rsid w:val="00890E7F"/>
    <w:rsid w:val="00890EFC"/>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8"/>
    <w:rsid w:val="008A2477"/>
    <w:rsid w:val="008A28C8"/>
    <w:rsid w:val="008A2A65"/>
    <w:rsid w:val="008A2DDD"/>
    <w:rsid w:val="008A3BE5"/>
    <w:rsid w:val="008A418F"/>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3E6B"/>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035"/>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29"/>
    <w:rsid w:val="008C5F5C"/>
    <w:rsid w:val="008C6176"/>
    <w:rsid w:val="008C6191"/>
    <w:rsid w:val="008C628E"/>
    <w:rsid w:val="008C64E7"/>
    <w:rsid w:val="008C67A8"/>
    <w:rsid w:val="008C6AD4"/>
    <w:rsid w:val="008C7231"/>
    <w:rsid w:val="008C7556"/>
    <w:rsid w:val="008C7707"/>
    <w:rsid w:val="008C7C7C"/>
    <w:rsid w:val="008C7D0D"/>
    <w:rsid w:val="008C7FDD"/>
    <w:rsid w:val="008D01B9"/>
    <w:rsid w:val="008D030B"/>
    <w:rsid w:val="008D0377"/>
    <w:rsid w:val="008D03AC"/>
    <w:rsid w:val="008D06B1"/>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01"/>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87"/>
    <w:rsid w:val="008F2B9C"/>
    <w:rsid w:val="008F3BBC"/>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F7D"/>
    <w:rsid w:val="00913674"/>
    <w:rsid w:val="00913BA9"/>
    <w:rsid w:val="00913C4F"/>
    <w:rsid w:val="00913C81"/>
    <w:rsid w:val="00914468"/>
    <w:rsid w:val="00914799"/>
    <w:rsid w:val="00914812"/>
    <w:rsid w:val="00914BFF"/>
    <w:rsid w:val="00914C8F"/>
    <w:rsid w:val="00914E5D"/>
    <w:rsid w:val="00914F24"/>
    <w:rsid w:val="00914F30"/>
    <w:rsid w:val="00915139"/>
    <w:rsid w:val="009151E1"/>
    <w:rsid w:val="0091520D"/>
    <w:rsid w:val="009153AD"/>
    <w:rsid w:val="0091569E"/>
    <w:rsid w:val="00915B80"/>
    <w:rsid w:val="00915B9C"/>
    <w:rsid w:val="00915DAB"/>
    <w:rsid w:val="00915DF3"/>
    <w:rsid w:val="00915F25"/>
    <w:rsid w:val="00916050"/>
    <w:rsid w:val="009162B3"/>
    <w:rsid w:val="0091649F"/>
    <w:rsid w:val="00916611"/>
    <w:rsid w:val="009167D9"/>
    <w:rsid w:val="009169B0"/>
    <w:rsid w:val="009169B6"/>
    <w:rsid w:val="00916E2D"/>
    <w:rsid w:val="00916F6C"/>
    <w:rsid w:val="009171AE"/>
    <w:rsid w:val="009174DC"/>
    <w:rsid w:val="00917577"/>
    <w:rsid w:val="009177E9"/>
    <w:rsid w:val="0091792E"/>
    <w:rsid w:val="00917BE3"/>
    <w:rsid w:val="00920400"/>
    <w:rsid w:val="00920572"/>
    <w:rsid w:val="00920D10"/>
    <w:rsid w:val="009210CB"/>
    <w:rsid w:val="00921294"/>
    <w:rsid w:val="00921652"/>
    <w:rsid w:val="00921D33"/>
    <w:rsid w:val="00921F0F"/>
    <w:rsid w:val="00921F7E"/>
    <w:rsid w:val="009222D2"/>
    <w:rsid w:val="0092232F"/>
    <w:rsid w:val="009226F8"/>
    <w:rsid w:val="009228C0"/>
    <w:rsid w:val="00922C77"/>
    <w:rsid w:val="00922D7C"/>
    <w:rsid w:val="00922DD8"/>
    <w:rsid w:val="00922E64"/>
    <w:rsid w:val="00923696"/>
    <w:rsid w:val="009239BB"/>
    <w:rsid w:val="00923A79"/>
    <w:rsid w:val="00923B63"/>
    <w:rsid w:val="00923DA7"/>
    <w:rsid w:val="00923E4F"/>
    <w:rsid w:val="00924BCB"/>
    <w:rsid w:val="00924D51"/>
    <w:rsid w:val="00924F0B"/>
    <w:rsid w:val="0092520C"/>
    <w:rsid w:val="00925244"/>
    <w:rsid w:val="0092567E"/>
    <w:rsid w:val="00925713"/>
    <w:rsid w:val="0092584D"/>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27B8E"/>
    <w:rsid w:val="00930034"/>
    <w:rsid w:val="00930252"/>
    <w:rsid w:val="0093069F"/>
    <w:rsid w:val="0093076A"/>
    <w:rsid w:val="009309B9"/>
    <w:rsid w:val="00930C79"/>
    <w:rsid w:val="00930C98"/>
    <w:rsid w:val="00930D51"/>
    <w:rsid w:val="00930F8C"/>
    <w:rsid w:val="0093188F"/>
    <w:rsid w:val="00931DC0"/>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5E2"/>
    <w:rsid w:val="0093670A"/>
    <w:rsid w:val="009367F4"/>
    <w:rsid w:val="00936B7B"/>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3EDA"/>
    <w:rsid w:val="00944004"/>
    <w:rsid w:val="00944012"/>
    <w:rsid w:val="0094409C"/>
    <w:rsid w:val="009440C8"/>
    <w:rsid w:val="009443DE"/>
    <w:rsid w:val="00944483"/>
    <w:rsid w:val="009445F6"/>
    <w:rsid w:val="00944777"/>
    <w:rsid w:val="00944D0F"/>
    <w:rsid w:val="0094528D"/>
    <w:rsid w:val="00945D92"/>
    <w:rsid w:val="00945E83"/>
    <w:rsid w:val="009461BD"/>
    <w:rsid w:val="00946298"/>
    <w:rsid w:val="00946323"/>
    <w:rsid w:val="009465A6"/>
    <w:rsid w:val="009466DC"/>
    <w:rsid w:val="00946A28"/>
    <w:rsid w:val="00946C02"/>
    <w:rsid w:val="00946E2D"/>
    <w:rsid w:val="0094719B"/>
    <w:rsid w:val="00947618"/>
    <w:rsid w:val="00947EA4"/>
    <w:rsid w:val="00947FB7"/>
    <w:rsid w:val="009502F8"/>
    <w:rsid w:val="00950815"/>
    <w:rsid w:val="009508ED"/>
    <w:rsid w:val="009509D8"/>
    <w:rsid w:val="00950C17"/>
    <w:rsid w:val="00950D6F"/>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7C"/>
    <w:rsid w:val="009551D4"/>
    <w:rsid w:val="009557F9"/>
    <w:rsid w:val="009559EC"/>
    <w:rsid w:val="00955A10"/>
    <w:rsid w:val="00955E5B"/>
    <w:rsid w:val="00955EC7"/>
    <w:rsid w:val="009560CA"/>
    <w:rsid w:val="009568A6"/>
    <w:rsid w:val="00956A14"/>
    <w:rsid w:val="00957281"/>
    <w:rsid w:val="00957501"/>
    <w:rsid w:val="009579EA"/>
    <w:rsid w:val="00957D53"/>
    <w:rsid w:val="00957DE3"/>
    <w:rsid w:val="00957E01"/>
    <w:rsid w:val="00957E5D"/>
    <w:rsid w:val="009601BD"/>
    <w:rsid w:val="009603B8"/>
    <w:rsid w:val="009607F8"/>
    <w:rsid w:val="009608E7"/>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3FF0"/>
    <w:rsid w:val="009640E9"/>
    <w:rsid w:val="009640F3"/>
    <w:rsid w:val="00964371"/>
    <w:rsid w:val="00964514"/>
    <w:rsid w:val="00964605"/>
    <w:rsid w:val="009647E8"/>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DE6"/>
    <w:rsid w:val="00970E46"/>
    <w:rsid w:val="00970E71"/>
    <w:rsid w:val="0097144C"/>
    <w:rsid w:val="0097176C"/>
    <w:rsid w:val="00971C3E"/>
    <w:rsid w:val="00971D0D"/>
    <w:rsid w:val="00971DA8"/>
    <w:rsid w:val="00971DE2"/>
    <w:rsid w:val="00972105"/>
    <w:rsid w:val="00972117"/>
    <w:rsid w:val="00972491"/>
    <w:rsid w:val="009725D1"/>
    <w:rsid w:val="009727F8"/>
    <w:rsid w:val="00972AC3"/>
    <w:rsid w:val="0097372F"/>
    <w:rsid w:val="009737E0"/>
    <w:rsid w:val="009738F9"/>
    <w:rsid w:val="00973C1F"/>
    <w:rsid w:val="00974045"/>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6F00"/>
    <w:rsid w:val="00977389"/>
    <w:rsid w:val="00977451"/>
    <w:rsid w:val="00977AB9"/>
    <w:rsid w:val="00977E87"/>
    <w:rsid w:val="0098050C"/>
    <w:rsid w:val="009808C9"/>
    <w:rsid w:val="00980C79"/>
    <w:rsid w:val="0098121B"/>
    <w:rsid w:val="00981303"/>
    <w:rsid w:val="00981674"/>
    <w:rsid w:val="00981790"/>
    <w:rsid w:val="0098196D"/>
    <w:rsid w:val="00982082"/>
    <w:rsid w:val="009825A2"/>
    <w:rsid w:val="009825AB"/>
    <w:rsid w:val="00982621"/>
    <w:rsid w:val="00982655"/>
    <w:rsid w:val="00982682"/>
    <w:rsid w:val="00982B90"/>
    <w:rsid w:val="0098324B"/>
    <w:rsid w:val="0098361A"/>
    <w:rsid w:val="00983665"/>
    <w:rsid w:val="009837AC"/>
    <w:rsid w:val="00983B40"/>
    <w:rsid w:val="00983BC0"/>
    <w:rsid w:val="00983EAF"/>
    <w:rsid w:val="00984002"/>
    <w:rsid w:val="009840FE"/>
    <w:rsid w:val="0098436C"/>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C88"/>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6D0"/>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0F68"/>
    <w:rsid w:val="009B102C"/>
    <w:rsid w:val="009B17F0"/>
    <w:rsid w:val="009B18C1"/>
    <w:rsid w:val="009B1AA5"/>
    <w:rsid w:val="009B1B35"/>
    <w:rsid w:val="009B1BBE"/>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4"/>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5D87"/>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2686"/>
    <w:rsid w:val="009D2EA7"/>
    <w:rsid w:val="009D302B"/>
    <w:rsid w:val="009D3031"/>
    <w:rsid w:val="009D32BF"/>
    <w:rsid w:val="009D339C"/>
    <w:rsid w:val="009D3475"/>
    <w:rsid w:val="009D34F7"/>
    <w:rsid w:val="009D34FF"/>
    <w:rsid w:val="009D362B"/>
    <w:rsid w:val="009D37AC"/>
    <w:rsid w:val="009D3A72"/>
    <w:rsid w:val="009D3BB5"/>
    <w:rsid w:val="009D3BBA"/>
    <w:rsid w:val="009D3C3C"/>
    <w:rsid w:val="009D3D28"/>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59A"/>
    <w:rsid w:val="009E287F"/>
    <w:rsid w:val="009E2AD2"/>
    <w:rsid w:val="009E2DEF"/>
    <w:rsid w:val="009E3284"/>
    <w:rsid w:val="009E346B"/>
    <w:rsid w:val="009E409A"/>
    <w:rsid w:val="009E41C4"/>
    <w:rsid w:val="009E47AF"/>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69E"/>
    <w:rsid w:val="009E6727"/>
    <w:rsid w:val="009E6A9A"/>
    <w:rsid w:val="009E6BCE"/>
    <w:rsid w:val="009E6FAB"/>
    <w:rsid w:val="009E7156"/>
    <w:rsid w:val="009E719A"/>
    <w:rsid w:val="009E7551"/>
    <w:rsid w:val="009E794C"/>
    <w:rsid w:val="009E7AA0"/>
    <w:rsid w:val="009E7C69"/>
    <w:rsid w:val="009E7E7E"/>
    <w:rsid w:val="009F0053"/>
    <w:rsid w:val="009F0101"/>
    <w:rsid w:val="009F025F"/>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652"/>
    <w:rsid w:val="009F4875"/>
    <w:rsid w:val="009F4896"/>
    <w:rsid w:val="009F48A9"/>
    <w:rsid w:val="009F48ED"/>
    <w:rsid w:val="009F4973"/>
    <w:rsid w:val="009F4AB3"/>
    <w:rsid w:val="009F4B6A"/>
    <w:rsid w:val="009F4FE8"/>
    <w:rsid w:val="009F53E0"/>
    <w:rsid w:val="009F57D9"/>
    <w:rsid w:val="009F5E05"/>
    <w:rsid w:val="009F604F"/>
    <w:rsid w:val="009F639B"/>
    <w:rsid w:val="009F6450"/>
    <w:rsid w:val="009F66AA"/>
    <w:rsid w:val="009F68BD"/>
    <w:rsid w:val="009F6DD3"/>
    <w:rsid w:val="009F7072"/>
    <w:rsid w:val="009F76A7"/>
    <w:rsid w:val="009F7749"/>
    <w:rsid w:val="009F7945"/>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DCA"/>
    <w:rsid w:val="00A12EF2"/>
    <w:rsid w:val="00A12FBE"/>
    <w:rsid w:val="00A12FD6"/>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3A"/>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03E"/>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924"/>
    <w:rsid w:val="00A26B7E"/>
    <w:rsid w:val="00A26C74"/>
    <w:rsid w:val="00A26DE2"/>
    <w:rsid w:val="00A271AE"/>
    <w:rsid w:val="00A2799E"/>
    <w:rsid w:val="00A27A80"/>
    <w:rsid w:val="00A27C51"/>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7A8"/>
    <w:rsid w:val="00A36A77"/>
    <w:rsid w:val="00A36EC2"/>
    <w:rsid w:val="00A372EF"/>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9"/>
    <w:rsid w:val="00A42178"/>
    <w:rsid w:val="00A426AE"/>
    <w:rsid w:val="00A427FD"/>
    <w:rsid w:val="00A42892"/>
    <w:rsid w:val="00A42B2A"/>
    <w:rsid w:val="00A42D63"/>
    <w:rsid w:val="00A43240"/>
    <w:rsid w:val="00A43307"/>
    <w:rsid w:val="00A434A8"/>
    <w:rsid w:val="00A43716"/>
    <w:rsid w:val="00A43748"/>
    <w:rsid w:val="00A43824"/>
    <w:rsid w:val="00A44044"/>
    <w:rsid w:val="00A44163"/>
    <w:rsid w:val="00A4422C"/>
    <w:rsid w:val="00A44750"/>
    <w:rsid w:val="00A44754"/>
    <w:rsid w:val="00A44B32"/>
    <w:rsid w:val="00A45278"/>
    <w:rsid w:val="00A45325"/>
    <w:rsid w:val="00A455EE"/>
    <w:rsid w:val="00A458B6"/>
    <w:rsid w:val="00A45996"/>
    <w:rsid w:val="00A46001"/>
    <w:rsid w:val="00A460BC"/>
    <w:rsid w:val="00A4611D"/>
    <w:rsid w:val="00A4636E"/>
    <w:rsid w:val="00A4665F"/>
    <w:rsid w:val="00A466B6"/>
    <w:rsid w:val="00A46AD6"/>
    <w:rsid w:val="00A475A9"/>
    <w:rsid w:val="00A47698"/>
    <w:rsid w:val="00A4781F"/>
    <w:rsid w:val="00A47BAC"/>
    <w:rsid w:val="00A47E70"/>
    <w:rsid w:val="00A5071C"/>
    <w:rsid w:val="00A50A35"/>
    <w:rsid w:val="00A50DD2"/>
    <w:rsid w:val="00A50E7C"/>
    <w:rsid w:val="00A5112F"/>
    <w:rsid w:val="00A513FA"/>
    <w:rsid w:val="00A5143B"/>
    <w:rsid w:val="00A51776"/>
    <w:rsid w:val="00A5192D"/>
    <w:rsid w:val="00A51EDB"/>
    <w:rsid w:val="00A52993"/>
    <w:rsid w:val="00A52D39"/>
    <w:rsid w:val="00A52D9F"/>
    <w:rsid w:val="00A53227"/>
    <w:rsid w:val="00A5344A"/>
    <w:rsid w:val="00A53550"/>
    <w:rsid w:val="00A53C1F"/>
    <w:rsid w:val="00A53F6E"/>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396"/>
    <w:rsid w:val="00A576EA"/>
    <w:rsid w:val="00A57A2E"/>
    <w:rsid w:val="00A57BD4"/>
    <w:rsid w:val="00A57F10"/>
    <w:rsid w:val="00A60103"/>
    <w:rsid w:val="00A6010D"/>
    <w:rsid w:val="00A6028E"/>
    <w:rsid w:val="00A60AA5"/>
    <w:rsid w:val="00A60BC5"/>
    <w:rsid w:val="00A60C80"/>
    <w:rsid w:val="00A60CF8"/>
    <w:rsid w:val="00A61046"/>
    <w:rsid w:val="00A610A0"/>
    <w:rsid w:val="00A6114A"/>
    <w:rsid w:val="00A611EE"/>
    <w:rsid w:val="00A615F0"/>
    <w:rsid w:val="00A616EC"/>
    <w:rsid w:val="00A619B7"/>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5F63"/>
    <w:rsid w:val="00A66235"/>
    <w:rsid w:val="00A66574"/>
    <w:rsid w:val="00A66825"/>
    <w:rsid w:val="00A67547"/>
    <w:rsid w:val="00A67688"/>
    <w:rsid w:val="00A67713"/>
    <w:rsid w:val="00A67D7C"/>
    <w:rsid w:val="00A70204"/>
    <w:rsid w:val="00A70273"/>
    <w:rsid w:val="00A704E8"/>
    <w:rsid w:val="00A70720"/>
    <w:rsid w:val="00A70B02"/>
    <w:rsid w:val="00A70C0C"/>
    <w:rsid w:val="00A70D70"/>
    <w:rsid w:val="00A7107A"/>
    <w:rsid w:val="00A71116"/>
    <w:rsid w:val="00A7123C"/>
    <w:rsid w:val="00A7140B"/>
    <w:rsid w:val="00A7178C"/>
    <w:rsid w:val="00A717A7"/>
    <w:rsid w:val="00A7184C"/>
    <w:rsid w:val="00A718BA"/>
    <w:rsid w:val="00A71AEC"/>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4FA6"/>
    <w:rsid w:val="00A75C3B"/>
    <w:rsid w:val="00A75D82"/>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499"/>
    <w:rsid w:val="00A92556"/>
    <w:rsid w:val="00A92740"/>
    <w:rsid w:val="00A92837"/>
    <w:rsid w:val="00A928E5"/>
    <w:rsid w:val="00A92C3C"/>
    <w:rsid w:val="00A92F97"/>
    <w:rsid w:val="00A936FD"/>
    <w:rsid w:val="00A9389E"/>
    <w:rsid w:val="00A93C10"/>
    <w:rsid w:val="00A9423A"/>
    <w:rsid w:val="00A94377"/>
    <w:rsid w:val="00A944B7"/>
    <w:rsid w:val="00A94A49"/>
    <w:rsid w:val="00A951E2"/>
    <w:rsid w:val="00A95473"/>
    <w:rsid w:val="00A9578B"/>
    <w:rsid w:val="00A95A03"/>
    <w:rsid w:val="00A95C22"/>
    <w:rsid w:val="00A95DF3"/>
    <w:rsid w:val="00A9618F"/>
    <w:rsid w:val="00A9622D"/>
    <w:rsid w:val="00A96548"/>
    <w:rsid w:val="00A967EC"/>
    <w:rsid w:val="00A969C4"/>
    <w:rsid w:val="00A969DD"/>
    <w:rsid w:val="00A96D4B"/>
    <w:rsid w:val="00A96F40"/>
    <w:rsid w:val="00A972B9"/>
    <w:rsid w:val="00A979A9"/>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9F"/>
    <w:rsid w:val="00AA55DB"/>
    <w:rsid w:val="00AA6031"/>
    <w:rsid w:val="00AA6302"/>
    <w:rsid w:val="00AA6DA9"/>
    <w:rsid w:val="00AA6DF7"/>
    <w:rsid w:val="00AA6FF9"/>
    <w:rsid w:val="00AA70B0"/>
    <w:rsid w:val="00AA73D2"/>
    <w:rsid w:val="00AA74EC"/>
    <w:rsid w:val="00AA76B4"/>
    <w:rsid w:val="00AB05AE"/>
    <w:rsid w:val="00AB07BD"/>
    <w:rsid w:val="00AB092E"/>
    <w:rsid w:val="00AB0C2C"/>
    <w:rsid w:val="00AB152F"/>
    <w:rsid w:val="00AB20D6"/>
    <w:rsid w:val="00AB21BC"/>
    <w:rsid w:val="00AB28D8"/>
    <w:rsid w:val="00AB2918"/>
    <w:rsid w:val="00AB2BF3"/>
    <w:rsid w:val="00AB31EB"/>
    <w:rsid w:val="00AB32E3"/>
    <w:rsid w:val="00AB3629"/>
    <w:rsid w:val="00AB3BB1"/>
    <w:rsid w:val="00AB3BDC"/>
    <w:rsid w:val="00AB3E37"/>
    <w:rsid w:val="00AB3F8A"/>
    <w:rsid w:val="00AB4187"/>
    <w:rsid w:val="00AB47B0"/>
    <w:rsid w:val="00AB4825"/>
    <w:rsid w:val="00AB4A84"/>
    <w:rsid w:val="00AB4C84"/>
    <w:rsid w:val="00AB4C94"/>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237"/>
    <w:rsid w:val="00AC4313"/>
    <w:rsid w:val="00AC43C2"/>
    <w:rsid w:val="00AC4AC8"/>
    <w:rsid w:val="00AC4D73"/>
    <w:rsid w:val="00AC4F17"/>
    <w:rsid w:val="00AC5060"/>
    <w:rsid w:val="00AC50ED"/>
    <w:rsid w:val="00AC542C"/>
    <w:rsid w:val="00AC5504"/>
    <w:rsid w:val="00AC5A55"/>
    <w:rsid w:val="00AC5E09"/>
    <w:rsid w:val="00AC5E96"/>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6D6"/>
    <w:rsid w:val="00AD2737"/>
    <w:rsid w:val="00AD2803"/>
    <w:rsid w:val="00AD28B2"/>
    <w:rsid w:val="00AD2DDA"/>
    <w:rsid w:val="00AD31E4"/>
    <w:rsid w:val="00AD322A"/>
    <w:rsid w:val="00AD33A2"/>
    <w:rsid w:val="00AD3618"/>
    <w:rsid w:val="00AD3ABB"/>
    <w:rsid w:val="00AD3B94"/>
    <w:rsid w:val="00AD3FDA"/>
    <w:rsid w:val="00AD4A68"/>
    <w:rsid w:val="00AD4FAD"/>
    <w:rsid w:val="00AD5297"/>
    <w:rsid w:val="00AD530D"/>
    <w:rsid w:val="00AD5554"/>
    <w:rsid w:val="00AD5630"/>
    <w:rsid w:val="00AD5A0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3EB5"/>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CF"/>
    <w:rsid w:val="00AF16ED"/>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27A"/>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CD9"/>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60B"/>
    <w:rsid w:val="00B0391B"/>
    <w:rsid w:val="00B039EC"/>
    <w:rsid w:val="00B03D3E"/>
    <w:rsid w:val="00B0403F"/>
    <w:rsid w:val="00B044AE"/>
    <w:rsid w:val="00B04F37"/>
    <w:rsid w:val="00B04F43"/>
    <w:rsid w:val="00B050C7"/>
    <w:rsid w:val="00B054B8"/>
    <w:rsid w:val="00B05A7B"/>
    <w:rsid w:val="00B05B82"/>
    <w:rsid w:val="00B05CA6"/>
    <w:rsid w:val="00B05D9A"/>
    <w:rsid w:val="00B0620F"/>
    <w:rsid w:val="00B063D8"/>
    <w:rsid w:val="00B06594"/>
    <w:rsid w:val="00B06A23"/>
    <w:rsid w:val="00B06C07"/>
    <w:rsid w:val="00B06C11"/>
    <w:rsid w:val="00B06F00"/>
    <w:rsid w:val="00B075E1"/>
    <w:rsid w:val="00B07764"/>
    <w:rsid w:val="00B07872"/>
    <w:rsid w:val="00B07C0F"/>
    <w:rsid w:val="00B07C4D"/>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18"/>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05"/>
    <w:rsid w:val="00B32872"/>
    <w:rsid w:val="00B32A22"/>
    <w:rsid w:val="00B32D34"/>
    <w:rsid w:val="00B32D74"/>
    <w:rsid w:val="00B3310D"/>
    <w:rsid w:val="00B338B9"/>
    <w:rsid w:val="00B33AB9"/>
    <w:rsid w:val="00B33C4B"/>
    <w:rsid w:val="00B3432D"/>
    <w:rsid w:val="00B34588"/>
    <w:rsid w:val="00B346A9"/>
    <w:rsid w:val="00B34727"/>
    <w:rsid w:val="00B347E8"/>
    <w:rsid w:val="00B34E6C"/>
    <w:rsid w:val="00B34E95"/>
    <w:rsid w:val="00B34EE4"/>
    <w:rsid w:val="00B34F12"/>
    <w:rsid w:val="00B35171"/>
    <w:rsid w:val="00B3568A"/>
    <w:rsid w:val="00B3593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03"/>
    <w:rsid w:val="00B424C4"/>
    <w:rsid w:val="00B42812"/>
    <w:rsid w:val="00B42BE9"/>
    <w:rsid w:val="00B42C85"/>
    <w:rsid w:val="00B42C99"/>
    <w:rsid w:val="00B434E5"/>
    <w:rsid w:val="00B437C0"/>
    <w:rsid w:val="00B43AEA"/>
    <w:rsid w:val="00B43B07"/>
    <w:rsid w:val="00B43CA6"/>
    <w:rsid w:val="00B43CB4"/>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51F"/>
    <w:rsid w:val="00B5082A"/>
    <w:rsid w:val="00B50902"/>
    <w:rsid w:val="00B50EF4"/>
    <w:rsid w:val="00B51374"/>
    <w:rsid w:val="00B51635"/>
    <w:rsid w:val="00B516AB"/>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859"/>
    <w:rsid w:val="00B55BF3"/>
    <w:rsid w:val="00B55C67"/>
    <w:rsid w:val="00B55D37"/>
    <w:rsid w:val="00B55E48"/>
    <w:rsid w:val="00B55F8C"/>
    <w:rsid w:val="00B5605E"/>
    <w:rsid w:val="00B56335"/>
    <w:rsid w:val="00B56691"/>
    <w:rsid w:val="00B569EE"/>
    <w:rsid w:val="00B56B46"/>
    <w:rsid w:val="00B5724E"/>
    <w:rsid w:val="00B57437"/>
    <w:rsid w:val="00B575A4"/>
    <w:rsid w:val="00B5773E"/>
    <w:rsid w:val="00B57EBC"/>
    <w:rsid w:val="00B57F82"/>
    <w:rsid w:val="00B60084"/>
    <w:rsid w:val="00B6023C"/>
    <w:rsid w:val="00B6043E"/>
    <w:rsid w:val="00B604BB"/>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4EC3"/>
    <w:rsid w:val="00B65685"/>
    <w:rsid w:val="00B65AA2"/>
    <w:rsid w:val="00B65BE1"/>
    <w:rsid w:val="00B65D5D"/>
    <w:rsid w:val="00B65DB8"/>
    <w:rsid w:val="00B664F8"/>
    <w:rsid w:val="00B666B4"/>
    <w:rsid w:val="00B66A47"/>
    <w:rsid w:val="00B66A64"/>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975"/>
    <w:rsid w:val="00B77A2D"/>
    <w:rsid w:val="00B77B75"/>
    <w:rsid w:val="00B77BE3"/>
    <w:rsid w:val="00B77C25"/>
    <w:rsid w:val="00B77F3E"/>
    <w:rsid w:val="00B77FF1"/>
    <w:rsid w:val="00B800EE"/>
    <w:rsid w:val="00B8063A"/>
    <w:rsid w:val="00B80668"/>
    <w:rsid w:val="00B807D4"/>
    <w:rsid w:val="00B80B02"/>
    <w:rsid w:val="00B80E3D"/>
    <w:rsid w:val="00B80ED1"/>
    <w:rsid w:val="00B81E8D"/>
    <w:rsid w:val="00B82076"/>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3DD"/>
    <w:rsid w:val="00B868CD"/>
    <w:rsid w:val="00B868FE"/>
    <w:rsid w:val="00B86DE8"/>
    <w:rsid w:val="00B86F6A"/>
    <w:rsid w:val="00B871CB"/>
    <w:rsid w:val="00B87D04"/>
    <w:rsid w:val="00B900CE"/>
    <w:rsid w:val="00B90938"/>
    <w:rsid w:val="00B90EB8"/>
    <w:rsid w:val="00B912D7"/>
    <w:rsid w:val="00B9141B"/>
    <w:rsid w:val="00B918AD"/>
    <w:rsid w:val="00B91AEF"/>
    <w:rsid w:val="00B91B3B"/>
    <w:rsid w:val="00B91B6F"/>
    <w:rsid w:val="00B91E3C"/>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875"/>
    <w:rsid w:val="00B93D8B"/>
    <w:rsid w:val="00B93FAB"/>
    <w:rsid w:val="00B94005"/>
    <w:rsid w:val="00B94034"/>
    <w:rsid w:val="00B9431C"/>
    <w:rsid w:val="00B945CD"/>
    <w:rsid w:val="00B94A65"/>
    <w:rsid w:val="00B94DB9"/>
    <w:rsid w:val="00B94E9F"/>
    <w:rsid w:val="00B95059"/>
    <w:rsid w:val="00B95098"/>
    <w:rsid w:val="00B95137"/>
    <w:rsid w:val="00B951F6"/>
    <w:rsid w:val="00B95526"/>
    <w:rsid w:val="00B9583C"/>
    <w:rsid w:val="00B958E5"/>
    <w:rsid w:val="00B95A32"/>
    <w:rsid w:val="00B95DCC"/>
    <w:rsid w:val="00B962EA"/>
    <w:rsid w:val="00B96595"/>
    <w:rsid w:val="00B96599"/>
    <w:rsid w:val="00B968A6"/>
    <w:rsid w:val="00B969D8"/>
    <w:rsid w:val="00B96BC0"/>
    <w:rsid w:val="00B96BD9"/>
    <w:rsid w:val="00B96E48"/>
    <w:rsid w:val="00B96F01"/>
    <w:rsid w:val="00B96F90"/>
    <w:rsid w:val="00B97153"/>
    <w:rsid w:val="00B972D1"/>
    <w:rsid w:val="00B97660"/>
    <w:rsid w:val="00B97F7A"/>
    <w:rsid w:val="00BA0217"/>
    <w:rsid w:val="00BA030D"/>
    <w:rsid w:val="00BA0421"/>
    <w:rsid w:val="00BA0502"/>
    <w:rsid w:val="00BA0A4F"/>
    <w:rsid w:val="00BA0F6D"/>
    <w:rsid w:val="00BA0FA2"/>
    <w:rsid w:val="00BA109A"/>
    <w:rsid w:val="00BA110D"/>
    <w:rsid w:val="00BA1715"/>
    <w:rsid w:val="00BA18E9"/>
    <w:rsid w:val="00BA1CA9"/>
    <w:rsid w:val="00BA1D96"/>
    <w:rsid w:val="00BA28A8"/>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A"/>
    <w:rsid w:val="00BA7211"/>
    <w:rsid w:val="00BA72A8"/>
    <w:rsid w:val="00BA76AD"/>
    <w:rsid w:val="00BA77D6"/>
    <w:rsid w:val="00BA781A"/>
    <w:rsid w:val="00BA7943"/>
    <w:rsid w:val="00BA7B2C"/>
    <w:rsid w:val="00BA7C09"/>
    <w:rsid w:val="00BA7CB2"/>
    <w:rsid w:val="00BA7EDE"/>
    <w:rsid w:val="00BB01C4"/>
    <w:rsid w:val="00BB0250"/>
    <w:rsid w:val="00BB05CF"/>
    <w:rsid w:val="00BB0B33"/>
    <w:rsid w:val="00BB0BEB"/>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01C"/>
    <w:rsid w:val="00BB5469"/>
    <w:rsid w:val="00BB5613"/>
    <w:rsid w:val="00BB5B06"/>
    <w:rsid w:val="00BB5D77"/>
    <w:rsid w:val="00BB6535"/>
    <w:rsid w:val="00BB69AE"/>
    <w:rsid w:val="00BB69B0"/>
    <w:rsid w:val="00BB6A53"/>
    <w:rsid w:val="00BB6AD5"/>
    <w:rsid w:val="00BB6CAC"/>
    <w:rsid w:val="00BB6D96"/>
    <w:rsid w:val="00BB70CA"/>
    <w:rsid w:val="00BB72BE"/>
    <w:rsid w:val="00BB773E"/>
    <w:rsid w:val="00BB798B"/>
    <w:rsid w:val="00BB7DFB"/>
    <w:rsid w:val="00BC0161"/>
    <w:rsid w:val="00BC0347"/>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863"/>
    <w:rsid w:val="00BC38EB"/>
    <w:rsid w:val="00BC39D8"/>
    <w:rsid w:val="00BC3A53"/>
    <w:rsid w:val="00BC4269"/>
    <w:rsid w:val="00BC4610"/>
    <w:rsid w:val="00BC4658"/>
    <w:rsid w:val="00BC4706"/>
    <w:rsid w:val="00BC4737"/>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4668"/>
    <w:rsid w:val="00BD5417"/>
    <w:rsid w:val="00BD5437"/>
    <w:rsid w:val="00BD5ABB"/>
    <w:rsid w:val="00BD5E58"/>
    <w:rsid w:val="00BD5FB9"/>
    <w:rsid w:val="00BD6050"/>
    <w:rsid w:val="00BD6229"/>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9E"/>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10"/>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04C"/>
    <w:rsid w:val="00BF63A7"/>
    <w:rsid w:val="00BF66C6"/>
    <w:rsid w:val="00BF67FC"/>
    <w:rsid w:val="00BF692A"/>
    <w:rsid w:val="00BF6E43"/>
    <w:rsid w:val="00BF7456"/>
    <w:rsid w:val="00BF745F"/>
    <w:rsid w:val="00BF7467"/>
    <w:rsid w:val="00BF7985"/>
    <w:rsid w:val="00C006B3"/>
    <w:rsid w:val="00C00E0B"/>
    <w:rsid w:val="00C00F8B"/>
    <w:rsid w:val="00C0114C"/>
    <w:rsid w:val="00C01582"/>
    <w:rsid w:val="00C017C3"/>
    <w:rsid w:val="00C01B4E"/>
    <w:rsid w:val="00C01D7E"/>
    <w:rsid w:val="00C01E45"/>
    <w:rsid w:val="00C02026"/>
    <w:rsid w:val="00C0209F"/>
    <w:rsid w:val="00C02166"/>
    <w:rsid w:val="00C0223E"/>
    <w:rsid w:val="00C028C2"/>
    <w:rsid w:val="00C02D22"/>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55D"/>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3"/>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21B"/>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DD"/>
    <w:rsid w:val="00C507F8"/>
    <w:rsid w:val="00C50A08"/>
    <w:rsid w:val="00C50BEB"/>
    <w:rsid w:val="00C50C55"/>
    <w:rsid w:val="00C50CC3"/>
    <w:rsid w:val="00C515BC"/>
    <w:rsid w:val="00C51836"/>
    <w:rsid w:val="00C51981"/>
    <w:rsid w:val="00C51D48"/>
    <w:rsid w:val="00C51DBA"/>
    <w:rsid w:val="00C51EAA"/>
    <w:rsid w:val="00C52282"/>
    <w:rsid w:val="00C5246B"/>
    <w:rsid w:val="00C5246E"/>
    <w:rsid w:val="00C52735"/>
    <w:rsid w:val="00C528DD"/>
    <w:rsid w:val="00C5290D"/>
    <w:rsid w:val="00C52FD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77C"/>
    <w:rsid w:val="00C63C1A"/>
    <w:rsid w:val="00C63EF5"/>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079"/>
    <w:rsid w:val="00C7575A"/>
    <w:rsid w:val="00C766CC"/>
    <w:rsid w:val="00C769C3"/>
    <w:rsid w:val="00C76EC0"/>
    <w:rsid w:val="00C77079"/>
    <w:rsid w:val="00C773BA"/>
    <w:rsid w:val="00C7752E"/>
    <w:rsid w:val="00C775AA"/>
    <w:rsid w:val="00C779B8"/>
    <w:rsid w:val="00C77AA3"/>
    <w:rsid w:val="00C77B3F"/>
    <w:rsid w:val="00C77EE6"/>
    <w:rsid w:val="00C8018E"/>
    <w:rsid w:val="00C806E9"/>
    <w:rsid w:val="00C80B32"/>
    <w:rsid w:val="00C8100B"/>
    <w:rsid w:val="00C81173"/>
    <w:rsid w:val="00C81621"/>
    <w:rsid w:val="00C821D5"/>
    <w:rsid w:val="00C82647"/>
    <w:rsid w:val="00C83104"/>
    <w:rsid w:val="00C83249"/>
    <w:rsid w:val="00C833FC"/>
    <w:rsid w:val="00C83843"/>
    <w:rsid w:val="00C83865"/>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868"/>
    <w:rsid w:val="00C868EE"/>
    <w:rsid w:val="00C869D8"/>
    <w:rsid w:val="00C86C4F"/>
    <w:rsid w:val="00C86CED"/>
    <w:rsid w:val="00C86D0E"/>
    <w:rsid w:val="00C87129"/>
    <w:rsid w:val="00C875ED"/>
    <w:rsid w:val="00C87697"/>
    <w:rsid w:val="00C90430"/>
    <w:rsid w:val="00C90AE0"/>
    <w:rsid w:val="00C90EB8"/>
    <w:rsid w:val="00C912A4"/>
    <w:rsid w:val="00C912F6"/>
    <w:rsid w:val="00C9153A"/>
    <w:rsid w:val="00C9170E"/>
    <w:rsid w:val="00C91911"/>
    <w:rsid w:val="00C91E14"/>
    <w:rsid w:val="00C9221E"/>
    <w:rsid w:val="00C92549"/>
    <w:rsid w:val="00C92933"/>
    <w:rsid w:val="00C930F8"/>
    <w:rsid w:val="00C933D8"/>
    <w:rsid w:val="00C933E4"/>
    <w:rsid w:val="00C93431"/>
    <w:rsid w:val="00C9370A"/>
    <w:rsid w:val="00C93D82"/>
    <w:rsid w:val="00C94A65"/>
    <w:rsid w:val="00C94BB0"/>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EC0"/>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036"/>
    <w:rsid w:val="00CB1171"/>
    <w:rsid w:val="00CB11DB"/>
    <w:rsid w:val="00CB11E0"/>
    <w:rsid w:val="00CB134D"/>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005"/>
    <w:rsid w:val="00CB71A6"/>
    <w:rsid w:val="00CB7305"/>
    <w:rsid w:val="00CB7552"/>
    <w:rsid w:val="00CB761D"/>
    <w:rsid w:val="00CB77EF"/>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01D"/>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D7C9C"/>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FD4"/>
    <w:rsid w:val="00CE3217"/>
    <w:rsid w:val="00CE3655"/>
    <w:rsid w:val="00CE3993"/>
    <w:rsid w:val="00CE3AAC"/>
    <w:rsid w:val="00CE3C10"/>
    <w:rsid w:val="00CE3CB6"/>
    <w:rsid w:val="00CE3D85"/>
    <w:rsid w:val="00CE4193"/>
    <w:rsid w:val="00CE428C"/>
    <w:rsid w:val="00CE44E2"/>
    <w:rsid w:val="00CE46EB"/>
    <w:rsid w:val="00CE4D97"/>
    <w:rsid w:val="00CE4EFC"/>
    <w:rsid w:val="00CE5396"/>
    <w:rsid w:val="00CE5CFD"/>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1455"/>
    <w:rsid w:val="00CF28FA"/>
    <w:rsid w:val="00CF29DC"/>
    <w:rsid w:val="00CF2D17"/>
    <w:rsid w:val="00CF2DC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BA7"/>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83F"/>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450"/>
    <w:rsid w:val="00D027C0"/>
    <w:rsid w:val="00D027C9"/>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4E38"/>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BE7"/>
    <w:rsid w:val="00D24C4F"/>
    <w:rsid w:val="00D2550B"/>
    <w:rsid w:val="00D25B0B"/>
    <w:rsid w:val="00D25B6B"/>
    <w:rsid w:val="00D25DB0"/>
    <w:rsid w:val="00D25EF4"/>
    <w:rsid w:val="00D25FDD"/>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8B8"/>
    <w:rsid w:val="00D34A4B"/>
    <w:rsid w:val="00D34EE3"/>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3B2"/>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39E"/>
    <w:rsid w:val="00D46A0D"/>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575"/>
    <w:rsid w:val="00D51D5E"/>
    <w:rsid w:val="00D51F86"/>
    <w:rsid w:val="00D5253C"/>
    <w:rsid w:val="00D52619"/>
    <w:rsid w:val="00D5286D"/>
    <w:rsid w:val="00D52B34"/>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E8"/>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C8E"/>
    <w:rsid w:val="00D75D9B"/>
    <w:rsid w:val="00D75E72"/>
    <w:rsid w:val="00D7618B"/>
    <w:rsid w:val="00D763CC"/>
    <w:rsid w:val="00D76591"/>
    <w:rsid w:val="00D76693"/>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D18"/>
    <w:rsid w:val="00D82DDB"/>
    <w:rsid w:val="00D82DFC"/>
    <w:rsid w:val="00D830A5"/>
    <w:rsid w:val="00D830C6"/>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65"/>
    <w:rsid w:val="00D9148B"/>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B82"/>
    <w:rsid w:val="00D93F3B"/>
    <w:rsid w:val="00D9409A"/>
    <w:rsid w:val="00D943F4"/>
    <w:rsid w:val="00D94452"/>
    <w:rsid w:val="00D9502B"/>
    <w:rsid w:val="00D95327"/>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11"/>
    <w:rsid w:val="00DA1E46"/>
    <w:rsid w:val="00DA246C"/>
    <w:rsid w:val="00DA2595"/>
    <w:rsid w:val="00DA26BC"/>
    <w:rsid w:val="00DA273E"/>
    <w:rsid w:val="00DA3092"/>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23F"/>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21A"/>
    <w:rsid w:val="00DB175A"/>
    <w:rsid w:val="00DB1896"/>
    <w:rsid w:val="00DB1975"/>
    <w:rsid w:val="00DB1BCF"/>
    <w:rsid w:val="00DB1D25"/>
    <w:rsid w:val="00DB2300"/>
    <w:rsid w:val="00DB2834"/>
    <w:rsid w:val="00DB2AB7"/>
    <w:rsid w:val="00DB2E71"/>
    <w:rsid w:val="00DB2E90"/>
    <w:rsid w:val="00DB3401"/>
    <w:rsid w:val="00DB37C4"/>
    <w:rsid w:val="00DB3935"/>
    <w:rsid w:val="00DB3A90"/>
    <w:rsid w:val="00DB3C24"/>
    <w:rsid w:val="00DB3EA6"/>
    <w:rsid w:val="00DB41A1"/>
    <w:rsid w:val="00DB44BB"/>
    <w:rsid w:val="00DB45F1"/>
    <w:rsid w:val="00DB461B"/>
    <w:rsid w:val="00DB4839"/>
    <w:rsid w:val="00DB4A95"/>
    <w:rsid w:val="00DB4B69"/>
    <w:rsid w:val="00DB4BCC"/>
    <w:rsid w:val="00DB4E94"/>
    <w:rsid w:val="00DB5403"/>
    <w:rsid w:val="00DB5AB4"/>
    <w:rsid w:val="00DB65CA"/>
    <w:rsid w:val="00DB6991"/>
    <w:rsid w:val="00DB69D2"/>
    <w:rsid w:val="00DB70F4"/>
    <w:rsid w:val="00DB711F"/>
    <w:rsid w:val="00DB71AE"/>
    <w:rsid w:val="00DB73F7"/>
    <w:rsid w:val="00DB7520"/>
    <w:rsid w:val="00DB7576"/>
    <w:rsid w:val="00DB7830"/>
    <w:rsid w:val="00DB792B"/>
    <w:rsid w:val="00DB7C18"/>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6DBA"/>
    <w:rsid w:val="00DC7503"/>
    <w:rsid w:val="00DC771F"/>
    <w:rsid w:val="00DC78FA"/>
    <w:rsid w:val="00DC791C"/>
    <w:rsid w:val="00DC799B"/>
    <w:rsid w:val="00DC7B6E"/>
    <w:rsid w:val="00DC7C24"/>
    <w:rsid w:val="00DC7DDE"/>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482"/>
    <w:rsid w:val="00DD5535"/>
    <w:rsid w:val="00DD5676"/>
    <w:rsid w:val="00DD5984"/>
    <w:rsid w:val="00DD5A2E"/>
    <w:rsid w:val="00DD5C35"/>
    <w:rsid w:val="00DD6039"/>
    <w:rsid w:val="00DD6A13"/>
    <w:rsid w:val="00DD6AC8"/>
    <w:rsid w:val="00DD7083"/>
    <w:rsid w:val="00DD70D1"/>
    <w:rsid w:val="00DD7283"/>
    <w:rsid w:val="00DD7A02"/>
    <w:rsid w:val="00DD7C3F"/>
    <w:rsid w:val="00DD7F1E"/>
    <w:rsid w:val="00DE002A"/>
    <w:rsid w:val="00DE024F"/>
    <w:rsid w:val="00DE0293"/>
    <w:rsid w:val="00DE084C"/>
    <w:rsid w:val="00DE0B73"/>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17"/>
    <w:rsid w:val="00DF065A"/>
    <w:rsid w:val="00DF074D"/>
    <w:rsid w:val="00DF082A"/>
    <w:rsid w:val="00DF09FF"/>
    <w:rsid w:val="00DF0D3B"/>
    <w:rsid w:val="00DF0F9F"/>
    <w:rsid w:val="00DF10BE"/>
    <w:rsid w:val="00DF156E"/>
    <w:rsid w:val="00DF16F7"/>
    <w:rsid w:val="00DF1822"/>
    <w:rsid w:val="00DF1C97"/>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874"/>
    <w:rsid w:val="00DF494B"/>
    <w:rsid w:val="00DF4A89"/>
    <w:rsid w:val="00DF4AA2"/>
    <w:rsid w:val="00DF4F98"/>
    <w:rsid w:val="00DF5354"/>
    <w:rsid w:val="00DF5623"/>
    <w:rsid w:val="00DF575F"/>
    <w:rsid w:val="00DF599A"/>
    <w:rsid w:val="00DF5C8A"/>
    <w:rsid w:val="00DF5D51"/>
    <w:rsid w:val="00DF5F3E"/>
    <w:rsid w:val="00DF62D5"/>
    <w:rsid w:val="00DF649B"/>
    <w:rsid w:val="00DF68C6"/>
    <w:rsid w:val="00DF6A60"/>
    <w:rsid w:val="00DF6BE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26A"/>
    <w:rsid w:val="00E223EA"/>
    <w:rsid w:val="00E22A9B"/>
    <w:rsid w:val="00E22C49"/>
    <w:rsid w:val="00E22D67"/>
    <w:rsid w:val="00E23110"/>
    <w:rsid w:val="00E23210"/>
    <w:rsid w:val="00E2370D"/>
    <w:rsid w:val="00E238A5"/>
    <w:rsid w:val="00E23A4C"/>
    <w:rsid w:val="00E23E9C"/>
    <w:rsid w:val="00E23F3A"/>
    <w:rsid w:val="00E24231"/>
    <w:rsid w:val="00E242D4"/>
    <w:rsid w:val="00E24393"/>
    <w:rsid w:val="00E2448D"/>
    <w:rsid w:val="00E24AD1"/>
    <w:rsid w:val="00E24CD0"/>
    <w:rsid w:val="00E24EB0"/>
    <w:rsid w:val="00E25099"/>
    <w:rsid w:val="00E25575"/>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526B"/>
    <w:rsid w:val="00E353BF"/>
    <w:rsid w:val="00E35B1B"/>
    <w:rsid w:val="00E35F03"/>
    <w:rsid w:val="00E36319"/>
    <w:rsid w:val="00E366B6"/>
    <w:rsid w:val="00E36A74"/>
    <w:rsid w:val="00E36AA8"/>
    <w:rsid w:val="00E36BBC"/>
    <w:rsid w:val="00E36C06"/>
    <w:rsid w:val="00E36F38"/>
    <w:rsid w:val="00E37237"/>
    <w:rsid w:val="00E37437"/>
    <w:rsid w:val="00E378DB"/>
    <w:rsid w:val="00E379E7"/>
    <w:rsid w:val="00E37A6E"/>
    <w:rsid w:val="00E37BA8"/>
    <w:rsid w:val="00E4030D"/>
    <w:rsid w:val="00E408A5"/>
    <w:rsid w:val="00E40BFB"/>
    <w:rsid w:val="00E40F79"/>
    <w:rsid w:val="00E41261"/>
    <w:rsid w:val="00E41537"/>
    <w:rsid w:val="00E41565"/>
    <w:rsid w:val="00E415BD"/>
    <w:rsid w:val="00E41AC2"/>
    <w:rsid w:val="00E41CD1"/>
    <w:rsid w:val="00E4238B"/>
    <w:rsid w:val="00E42542"/>
    <w:rsid w:val="00E42A6D"/>
    <w:rsid w:val="00E42BB1"/>
    <w:rsid w:val="00E42C88"/>
    <w:rsid w:val="00E42C8C"/>
    <w:rsid w:val="00E43107"/>
    <w:rsid w:val="00E43870"/>
    <w:rsid w:val="00E438A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4D2"/>
    <w:rsid w:val="00E52832"/>
    <w:rsid w:val="00E528AA"/>
    <w:rsid w:val="00E52A18"/>
    <w:rsid w:val="00E52A2C"/>
    <w:rsid w:val="00E53027"/>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058"/>
    <w:rsid w:val="00E57526"/>
    <w:rsid w:val="00E57B13"/>
    <w:rsid w:val="00E57DE8"/>
    <w:rsid w:val="00E57E67"/>
    <w:rsid w:val="00E600FA"/>
    <w:rsid w:val="00E6036D"/>
    <w:rsid w:val="00E6057E"/>
    <w:rsid w:val="00E605BD"/>
    <w:rsid w:val="00E60686"/>
    <w:rsid w:val="00E610A6"/>
    <w:rsid w:val="00E611BE"/>
    <w:rsid w:val="00E61441"/>
    <w:rsid w:val="00E61597"/>
    <w:rsid w:val="00E61DC9"/>
    <w:rsid w:val="00E6216A"/>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708"/>
    <w:rsid w:val="00E64BDB"/>
    <w:rsid w:val="00E64E54"/>
    <w:rsid w:val="00E64FE3"/>
    <w:rsid w:val="00E64FF2"/>
    <w:rsid w:val="00E65268"/>
    <w:rsid w:val="00E654CB"/>
    <w:rsid w:val="00E65594"/>
    <w:rsid w:val="00E655BF"/>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796"/>
    <w:rsid w:val="00E71F3F"/>
    <w:rsid w:val="00E72498"/>
    <w:rsid w:val="00E72601"/>
    <w:rsid w:val="00E72602"/>
    <w:rsid w:val="00E7262D"/>
    <w:rsid w:val="00E726B1"/>
    <w:rsid w:val="00E72925"/>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788"/>
    <w:rsid w:val="00E76915"/>
    <w:rsid w:val="00E76937"/>
    <w:rsid w:val="00E76A33"/>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98A"/>
    <w:rsid w:val="00E83A58"/>
    <w:rsid w:val="00E84040"/>
    <w:rsid w:val="00E84211"/>
    <w:rsid w:val="00E84385"/>
    <w:rsid w:val="00E8445E"/>
    <w:rsid w:val="00E845AE"/>
    <w:rsid w:val="00E847CE"/>
    <w:rsid w:val="00E84856"/>
    <w:rsid w:val="00E8497F"/>
    <w:rsid w:val="00E849F1"/>
    <w:rsid w:val="00E84F61"/>
    <w:rsid w:val="00E852B4"/>
    <w:rsid w:val="00E85653"/>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B7C"/>
    <w:rsid w:val="00E92FF9"/>
    <w:rsid w:val="00E930A9"/>
    <w:rsid w:val="00E93687"/>
    <w:rsid w:val="00E937D8"/>
    <w:rsid w:val="00E938F2"/>
    <w:rsid w:val="00E93BB1"/>
    <w:rsid w:val="00E93C2D"/>
    <w:rsid w:val="00E93D96"/>
    <w:rsid w:val="00E941FD"/>
    <w:rsid w:val="00E94397"/>
    <w:rsid w:val="00E947CE"/>
    <w:rsid w:val="00E94BC5"/>
    <w:rsid w:val="00E94CC0"/>
    <w:rsid w:val="00E952BE"/>
    <w:rsid w:val="00E954C5"/>
    <w:rsid w:val="00E95771"/>
    <w:rsid w:val="00E957C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2A3"/>
    <w:rsid w:val="00EA2C29"/>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839"/>
    <w:rsid w:val="00EA4968"/>
    <w:rsid w:val="00EA4AD0"/>
    <w:rsid w:val="00EA4C4E"/>
    <w:rsid w:val="00EA4ED4"/>
    <w:rsid w:val="00EA52CA"/>
    <w:rsid w:val="00EA5524"/>
    <w:rsid w:val="00EA55FB"/>
    <w:rsid w:val="00EA5BC7"/>
    <w:rsid w:val="00EA5D39"/>
    <w:rsid w:val="00EA6C13"/>
    <w:rsid w:val="00EA70C0"/>
    <w:rsid w:val="00EA714D"/>
    <w:rsid w:val="00EA7264"/>
    <w:rsid w:val="00EA79AA"/>
    <w:rsid w:val="00EA7C9D"/>
    <w:rsid w:val="00EA7F87"/>
    <w:rsid w:val="00EB01C4"/>
    <w:rsid w:val="00EB0A3D"/>
    <w:rsid w:val="00EB0E06"/>
    <w:rsid w:val="00EB13E6"/>
    <w:rsid w:val="00EB1420"/>
    <w:rsid w:val="00EB150B"/>
    <w:rsid w:val="00EB17D7"/>
    <w:rsid w:val="00EB2650"/>
    <w:rsid w:val="00EB2C0A"/>
    <w:rsid w:val="00EB31F0"/>
    <w:rsid w:val="00EB33DD"/>
    <w:rsid w:val="00EB3444"/>
    <w:rsid w:val="00EB354E"/>
    <w:rsid w:val="00EB3B3D"/>
    <w:rsid w:val="00EB463A"/>
    <w:rsid w:val="00EB477F"/>
    <w:rsid w:val="00EB4847"/>
    <w:rsid w:val="00EB49C5"/>
    <w:rsid w:val="00EB4C86"/>
    <w:rsid w:val="00EB4CA7"/>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174"/>
    <w:rsid w:val="00EC1C71"/>
    <w:rsid w:val="00EC21F7"/>
    <w:rsid w:val="00EC2706"/>
    <w:rsid w:val="00EC2835"/>
    <w:rsid w:val="00EC2B55"/>
    <w:rsid w:val="00EC2C32"/>
    <w:rsid w:val="00EC2CAC"/>
    <w:rsid w:val="00EC2DD7"/>
    <w:rsid w:val="00EC2ED5"/>
    <w:rsid w:val="00EC2F28"/>
    <w:rsid w:val="00EC3290"/>
    <w:rsid w:val="00EC346F"/>
    <w:rsid w:val="00EC3921"/>
    <w:rsid w:val="00EC3B17"/>
    <w:rsid w:val="00EC3B28"/>
    <w:rsid w:val="00EC3F13"/>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D13"/>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4E8B"/>
    <w:rsid w:val="00ED50FA"/>
    <w:rsid w:val="00ED58D4"/>
    <w:rsid w:val="00ED5FC8"/>
    <w:rsid w:val="00ED67D6"/>
    <w:rsid w:val="00ED6839"/>
    <w:rsid w:val="00ED69AA"/>
    <w:rsid w:val="00ED6C37"/>
    <w:rsid w:val="00ED6E85"/>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0A"/>
    <w:rsid w:val="00EE487C"/>
    <w:rsid w:val="00EE4A13"/>
    <w:rsid w:val="00EE4FE3"/>
    <w:rsid w:val="00EE511C"/>
    <w:rsid w:val="00EE5D54"/>
    <w:rsid w:val="00EE5DC9"/>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A99"/>
    <w:rsid w:val="00EF3DE2"/>
    <w:rsid w:val="00EF46BD"/>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1027C"/>
    <w:rsid w:val="00F10330"/>
    <w:rsid w:val="00F103E5"/>
    <w:rsid w:val="00F104B7"/>
    <w:rsid w:val="00F10561"/>
    <w:rsid w:val="00F105CB"/>
    <w:rsid w:val="00F10902"/>
    <w:rsid w:val="00F10AE5"/>
    <w:rsid w:val="00F11081"/>
    <w:rsid w:val="00F1122B"/>
    <w:rsid w:val="00F112D7"/>
    <w:rsid w:val="00F11EE5"/>
    <w:rsid w:val="00F1263C"/>
    <w:rsid w:val="00F126AE"/>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83E"/>
    <w:rsid w:val="00F149C2"/>
    <w:rsid w:val="00F14D7D"/>
    <w:rsid w:val="00F14F60"/>
    <w:rsid w:val="00F14F70"/>
    <w:rsid w:val="00F15108"/>
    <w:rsid w:val="00F151C0"/>
    <w:rsid w:val="00F15201"/>
    <w:rsid w:val="00F15826"/>
    <w:rsid w:val="00F15F4C"/>
    <w:rsid w:val="00F16072"/>
    <w:rsid w:val="00F16155"/>
    <w:rsid w:val="00F1630A"/>
    <w:rsid w:val="00F1665C"/>
    <w:rsid w:val="00F16907"/>
    <w:rsid w:val="00F16936"/>
    <w:rsid w:val="00F1693B"/>
    <w:rsid w:val="00F16B3F"/>
    <w:rsid w:val="00F16C5B"/>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46"/>
    <w:rsid w:val="00F300AE"/>
    <w:rsid w:val="00F300FB"/>
    <w:rsid w:val="00F30478"/>
    <w:rsid w:val="00F30606"/>
    <w:rsid w:val="00F30963"/>
    <w:rsid w:val="00F30970"/>
    <w:rsid w:val="00F309B2"/>
    <w:rsid w:val="00F30D91"/>
    <w:rsid w:val="00F3148E"/>
    <w:rsid w:val="00F31711"/>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799"/>
    <w:rsid w:val="00F4181E"/>
    <w:rsid w:val="00F418B4"/>
    <w:rsid w:val="00F41BCF"/>
    <w:rsid w:val="00F42104"/>
    <w:rsid w:val="00F425A7"/>
    <w:rsid w:val="00F42BE7"/>
    <w:rsid w:val="00F430F3"/>
    <w:rsid w:val="00F4355A"/>
    <w:rsid w:val="00F43922"/>
    <w:rsid w:val="00F43A57"/>
    <w:rsid w:val="00F43D51"/>
    <w:rsid w:val="00F43EFF"/>
    <w:rsid w:val="00F43FB4"/>
    <w:rsid w:val="00F44146"/>
    <w:rsid w:val="00F44397"/>
    <w:rsid w:val="00F44474"/>
    <w:rsid w:val="00F444DF"/>
    <w:rsid w:val="00F447BD"/>
    <w:rsid w:val="00F4495E"/>
    <w:rsid w:val="00F451E2"/>
    <w:rsid w:val="00F45543"/>
    <w:rsid w:val="00F45747"/>
    <w:rsid w:val="00F459E1"/>
    <w:rsid w:val="00F466AF"/>
    <w:rsid w:val="00F46AC6"/>
    <w:rsid w:val="00F4721D"/>
    <w:rsid w:val="00F4723D"/>
    <w:rsid w:val="00F475D5"/>
    <w:rsid w:val="00F47710"/>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681"/>
    <w:rsid w:val="00F656A2"/>
    <w:rsid w:val="00F65719"/>
    <w:rsid w:val="00F65D99"/>
    <w:rsid w:val="00F66083"/>
    <w:rsid w:val="00F66340"/>
    <w:rsid w:val="00F66447"/>
    <w:rsid w:val="00F66465"/>
    <w:rsid w:val="00F6690C"/>
    <w:rsid w:val="00F66BEB"/>
    <w:rsid w:val="00F6710B"/>
    <w:rsid w:val="00F67302"/>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75B"/>
    <w:rsid w:val="00F75826"/>
    <w:rsid w:val="00F75C77"/>
    <w:rsid w:val="00F76078"/>
    <w:rsid w:val="00F76103"/>
    <w:rsid w:val="00F7612E"/>
    <w:rsid w:val="00F76581"/>
    <w:rsid w:val="00F76628"/>
    <w:rsid w:val="00F76754"/>
    <w:rsid w:val="00F767EC"/>
    <w:rsid w:val="00F76864"/>
    <w:rsid w:val="00F768CD"/>
    <w:rsid w:val="00F76961"/>
    <w:rsid w:val="00F76B01"/>
    <w:rsid w:val="00F76F86"/>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0A"/>
    <w:rsid w:val="00F8475F"/>
    <w:rsid w:val="00F8495E"/>
    <w:rsid w:val="00F84B6D"/>
    <w:rsid w:val="00F84E4F"/>
    <w:rsid w:val="00F84EC7"/>
    <w:rsid w:val="00F851DB"/>
    <w:rsid w:val="00F85302"/>
    <w:rsid w:val="00F858AF"/>
    <w:rsid w:val="00F86279"/>
    <w:rsid w:val="00F8637D"/>
    <w:rsid w:val="00F8639A"/>
    <w:rsid w:val="00F86417"/>
    <w:rsid w:val="00F86859"/>
    <w:rsid w:val="00F869C1"/>
    <w:rsid w:val="00F87402"/>
    <w:rsid w:val="00F8741C"/>
    <w:rsid w:val="00F8751D"/>
    <w:rsid w:val="00F90268"/>
    <w:rsid w:val="00F90277"/>
    <w:rsid w:val="00F9054D"/>
    <w:rsid w:val="00F9072C"/>
    <w:rsid w:val="00F90A51"/>
    <w:rsid w:val="00F912C0"/>
    <w:rsid w:val="00F919D4"/>
    <w:rsid w:val="00F91AA9"/>
    <w:rsid w:val="00F91E87"/>
    <w:rsid w:val="00F922C3"/>
    <w:rsid w:val="00F924DB"/>
    <w:rsid w:val="00F92E2F"/>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017"/>
    <w:rsid w:val="00FA13EB"/>
    <w:rsid w:val="00FA17C9"/>
    <w:rsid w:val="00FA1F85"/>
    <w:rsid w:val="00FA2098"/>
    <w:rsid w:val="00FA2A4E"/>
    <w:rsid w:val="00FA2B5F"/>
    <w:rsid w:val="00FA347A"/>
    <w:rsid w:val="00FA353F"/>
    <w:rsid w:val="00FA3581"/>
    <w:rsid w:val="00FA384B"/>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BF6"/>
    <w:rsid w:val="00FB5CC1"/>
    <w:rsid w:val="00FB611B"/>
    <w:rsid w:val="00FB6639"/>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AAF"/>
    <w:rsid w:val="00FC4E0F"/>
    <w:rsid w:val="00FC4EA1"/>
    <w:rsid w:val="00FC54BA"/>
    <w:rsid w:val="00FC5899"/>
    <w:rsid w:val="00FC5C1D"/>
    <w:rsid w:val="00FC5E8B"/>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0CDA"/>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559"/>
    <w:rsid w:val="00FD4649"/>
    <w:rsid w:val="00FD4652"/>
    <w:rsid w:val="00FD4889"/>
    <w:rsid w:val="00FD499A"/>
    <w:rsid w:val="00FD4E4B"/>
    <w:rsid w:val="00FD4E53"/>
    <w:rsid w:val="00FD5607"/>
    <w:rsid w:val="00FD5A4A"/>
    <w:rsid w:val="00FD62CB"/>
    <w:rsid w:val="00FD6370"/>
    <w:rsid w:val="00FD678C"/>
    <w:rsid w:val="00FD6B96"/>
    <w:rsid w:val="00FD70EA"/>
    <w:rsid w:val="00FD71C2"/>
    <w:rsid w:val="00FD7367"/>
    <w:rsid w:val="00FD79BC"/>
    <w:rsid w:val="00FD7B05"/>
    <w:rsid w:val="00FE064F"/>
    <w:rsid w:val="00FE0662"/>
    <w:rsid w:val="00FE0694"/>
    <w:rsid w:val="00FE0E63"/>
    <w:rsid w:val="00FE0FF6"/>
    <w:rsid w:val="00FE1137"/>
    <w:rsid w:val="00FE174A"/>
    <w:rsid w:val="00FE17A6"/>
    <w:rsid w:val="00FE1AEB"/>
    <w:rsid w:val="00FE1B8C"/>
    <w:rsid w:val="00FE1CD8"/>
    <w:rsid w:val="00FE1D36"/>
    <w:rsid w:val="00FE1EA0"/>
    <w:rsid w:val="00FE2762"/>
    <w:rsid w:val="00FE278D"/>
    <w:rsid w:val="00FE298C"/>
    <w:rsid w:val="00FE2F0C"/>
    <w:rsid w:val="00FE316A"/>
    <w:rsid w:val="00FE3199"/>
    <w:rsid w:val="00FE3582"/>
    <w:rsid w:val="00FE358D"/>
    <w:rsid w:val="00FE362C"/>
    <w:rsid w:val="00FE3885"/>
    <w:rsid w:val="00FE3E9F"/>
    <w:rsid w:val="00FE40E6"/>
    <w:rsid w:val="00FE4205"/>
    <w:rsid w:val="00FE469B"/>
    <w:rsid w:val="00FE49B8"/>
    <w:rsid w:val="00FE4B17"/>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0E7D"/>
    <w:rsid w:val="00FF1068"/>
    <w:rsid w:val="00FF1098"/>
    <w:rsid w:val="00FF115F"/>
    <w:rsid w:val="00FF11A3"/>
    <w:rsid w:val="00FF1A35"/>
    <w:rsid w:val="00FF1AC0"/>
    <w:rsid w:val="00FF1C1F"/>
    <w:rsid w:val="00FF1C63"/>
    <w:rsid w:val="00FF2038"/>
    <w:rsid w:val="00FF2431"/>
    <w:rsid w:val="00FF25A3"/>
    <w:rsid w:val="00FF2694"/>
    <w:rsid w:val="00FF26D3"/>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689311"/>
  <w15:docId w15:val="{3BDF33DE-93B7-474A-8D26-1C818E67E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494B"/>
    <w:rPr>
      <w:sz w:val="22"/>
      <w:lang w:val="en-GB" w:eastAsia="en-US"/>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5A3022"/>
    <w:pPr>
      <w:numPr>
        <w:ilvl w:val="1"/>
        <w:numId w:val="2"/>
      </w:numPr>
      <w:pBdr>
        <w:top w:val="none" w:sz="0" w:space="0" w:color="auto"/>
      </w:pBdr>
      <w:spacing w:before="160" w:after="120"/>
      <w:outlineLvl w:val="1"/>
    </w:pPr>
    <w:rPr>
      <w:sz w:val="28"/>
      <w:szCs w:val="28"/>
    </w:rPr>
  </w:style>
  <w:style w:type="paragraph" w:styleId="Heading3">
    <w:name w:val="heading 3"/>
    <w:aliases w:val="Underrubrik2,H3"/>
    <w:basedOn w:val="Heading2"/>
    <w:next w:val="Normal"/>
    <w:qFormat/>
    <w:rsid w:val="00B40E91"/>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40E91"/>
    <w:pPr>
      <w:numPr>
        <w:ilvl w:val="3"/>
      </w:numPr>
      <w:outlineLvl w:val="3"/>
    </w:pPr>
    <w:rPr>
      <w:sz w:val="24"/>
    </w:rPr>
  </w:style>
  <w:style w:type="paragraph" w:styleId="Heading5">
    <w:name w:val="heading 5"/>
    <w:aliases w:val="h5,Heading5"/>
    <w:basedOn w:val="Heading4"/>
    <w:next w:val="Normal"/>
    <w:qFormat/>
    <w:rsid w:val="00B40E91"/>
    <w:pPr>
      <w:numPr>
        <w:ilvl w:val="4"/>
      </w:numPr>
      <w:outlineLvl w:val="4"/>
    </w:pPr>
    <w:rPr>
      <w:sz w:val="22"/>
    </w:rPr>
  </w:style>
  <w:style w:type="paragraph" w:styleId="Heading6">
    <w:name w:val="heading 6"/>
    <w:basedOn w:val="H6"/>
    <w:next w:val="Normal"/>
    <w:qFormat/>
    <w:rsid w:val="00B40E91"/>
    <w:pPr>
      <w:numPr>
        <w:ilvl w:val="5"/>
      </w:numPr>
      <w:outlineLvl w:val="5"/>
    </w:pPr>
  </w:style>
  <w:style w:type="paragraph" w:styleId="Heading7">
    <w:name w:val="heading 7"/>
    <w:basedOn w:val="H6"/>
    <w:next w:val="Normal"/>
    <w:qFormat/>
    <w:rsid w:val="00B40E91"/>
    <w:pPr>
      <w:numPr>
        <w:ilvl w:val="6"/>
      </w:numPr>
      <w:outlineLvl w:val="6"/>
    </w:pPr>
  </w:style>
  <w:style w:type="paragraph" w:styleId="Heading8">
    <w:name w:val="heading 8"/>
    <w:basedOn w:val="Heading1"/>
    <w:next w:val="Normal"/>
    <w:qFormat/>
    <w:rsid w:val="00B40E91"/>
    <w:pPr>
      <w:numPr>
        <w:ilvl w:val="7"/>
        <w:numId w:val="2"/>
      </w:numPr>
      <w:outlineLvl w:val="7"/>
    </w:pPr>
  </w:style>
  <w:style w:type="paragraph" w:styleId="Heading9">
    <w:name w:val="heading 9"/>
    <w:basedOn w:val="Heading8"/>
    <w:next w:val="Normal"/>
    <w:qFormat/>
    <w:rsid w:val="00B40E9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B40E91"/>
    <w:pPr>
      <w:ind w:left="1985" w:hanging="1985"/>
      <w:outlineLvl w:val="9"/>
    </w:pPr>
    <w:rPr>
      <w:sz w:val="20"/>
    </w:rPr>
  </w:style>
  <w:style w:type="paragraph" w:styleId="TOC8">
    <w:name w:val="toc 8"/>
    <w:basedOn w:val="TOC1"/>
    <w:semiHidden/>
    <w:rsid w:val="00B40E91"/>
    <w:pPr>
      <w:spacing w:before="180"/>
      <w:ind w:left="2693" w:hanging="2693"/>
    </w:pPr>
    <w:rPr>
      <w:b/>
    </w:rPr>
  </w:style>
  <w:style w:type="paragraph" w:styleId="TOC1">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40E91"/>
    <w:pPr>
      <w:ind w:left="1701" w:hanging="1701"/>
    </w:pPr>
  </w:style>
  <w:style w:type="paragraph" w:styleId="TOC4">
    <w:name w:val="toc 4"/>
    <w:basedOn w:val="TOC3"/>
    <w:semiHidden/>
    <w:rsid w:val="00B40E91"/>
    <w:pPr>
      <w:ind w:left="1418" w:hanging="1418"/>
    </w:pPr>
  </w:style>
  <w:style w:type="paragraph" w:styleId="TOC3">
    <w:name w:val="toc 3"/>
    <w:basedOn w:val="TOC2"/>
    <w:semiHidden/>
    <w:rsid w:val="00B40E91"/>
    <w:pPr>
      <w:ind w:left="1134" w:hanging="1134"/>
    </w:pPr>
  </w:style>
  <w:style w:type="paragraph" w:styleId="TOC2">
    <w:name w:val="toc 2"/>
    <w:basedOn w:val="TOC1"/>
    <w:semiHidden/>
    <w:rsid w:val="00B40E91"/>
    <w:pPr>
      <w:keepNext w:val="0"/>
      <w:spacing w:before="0"/>
      <w:ind w:left="851" w:hanging="851"/>
    </w:pPr>
    <w:rPr>
      <w:sz w:val="20"/>
    </w:rPr>
  </w:style>
  <w:style w:type="paragraph" w:styleId="Index2">
    <w:name w:val="index 2"/>
    <w:basedOn w:val="Index1"/>
    <w:semiHidden/>
    <w:rsid w:val="00B40E91"/>
    <w:pPr>
      <w:ind w:left="284"/>
    </w:pPr>
  </w:style>
  <w:style w:type="paragraph" w:styleId="Index1">
    <w:name w:val="index 1"/>
    <w:basedOn w:val="Normal"/>
    <w:semiHidden/>
    <w:rsid w:val="00B40E91"/>
    <w:pPr>
      <w:keepLines/>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B40E91"/>
    <w:pPr>
      <w:outlineLvl w:val="9"/>
    </w:pPr>
  </w:style>
  <w:style w:type="paragraph" w:styleId="ListNumber2">
    <w:name w:val="List Number 2"/>
    <w:basedOn w:val="ListNumber"/>
    <w:semiHidden/>
    <w:rsid w:val="00B40E91"/>
    <w:pPr>
      <w:ind w:left="851"/>
    </w:pPr>
  </w:style>
  <w:style w:type="paragraph" w:styleId="ListNumber">
    <w:name w:val="List Number"/>
    <w:basedOn w:val="List"/>
    <w:semiHidden/>
    <w:rsid w:val="00B40E91"/>
  </w:style>
  <w:style w:type="paragraph" w:styleId="List">
    <w:name w:val="List"/>
    <w:basedOn w:val="Normal"/>
    <w:semiHidden/>
    <w:rsid w:val="00B40E9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91"/>
    <w:pPr>
      <w:widowControl w:val="0"/>
    </w:pPr>
    <w:rPr>
      <w:rFonts w:ascii="Arial" w:hAnsi="Arial"/>
      <w:b/>
      <w:noProof/>
      <w:sz w:val="18"/>
      <w:lang w:val="en-GB" w:eastAsia="en-US"/>
    </w:rPr>
  </w:style>
  <w:style w:type="character" w:styleId="FootnoteReference">
    <w:name w:val="footnote reference"/>
    <w:semiHidden/>
    <w:rsid w:val="00B40E91"/>
    <w:rPr>
      <w:b/>
      <w:position w:val="6"/>
      <w:sz w:val="16"/>
    </w:rPr>
  </w:style>
  <w:style w:type="paragraph" w:styleId="FootnoteText">
    <w:name w:val="footnote text"/>
    <w:basedOn w:val="Normal"/>
    <w:semiHidden/>
    <w:rsid w:val="00B40E91"/>
    <w:pPr>
      <w:keepLines/>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Normal"/>
    <w:link w:val="TALCar"/>
    <w:rsid w:val="00B40E91"/>
    <w:pPr>
      <w:keepNext/>
      <w:keepLines/>
    </w:pPr>
    <w:rPr>
      <w:rFonts w:ascii="Arial" w:hAnsi="Arial"/>
      <w:sz w:val="18"/>
    </w:rPr>
  </w:style>
  <w:style w:type="paragraph" w:customStyle="1" w:styleId="TF">
    <w:name w:val="TF"/>
    <w:basedOn w:val="TH"/>
    <w:link w:val="TFChar"/>
    <w:rsid w:val="00B40E91"/>
    <w:pPr>
      <w:keepNext w:val="0"/>
      <w:spacing w:before="0" w:after="240"/>
    </w:pPr>
  </w:style>
  <w:style w:type="paragraph" w:customStyle="1" w:styleId="TH">
    <w:name w:val="TH"/>
    <w:basedOn w:val="Normal"/>
    <w:link w:val="THChar"/>
    <w:rsid w:val="00B40E91"/>
    <w:pPr>
      <w:keepNext/>
      <w:keepLines/>
      <w:spacing w:before="60"/>
      <w:jc w:val="center"/>
    </w:pPr>
    <w:rPr>
      <w:rFonts w:ascii="Arial" w:hAnsi="Arial"/>
      <w:b/>
    </w:rPr>
  </w:style>
  <w:style w:type="paragraph" w:customStyle="1" w:styleId="NO">
    <w:name w:val="NO"/>
    <w:basedOn w:val="Normal"/>
    <w:link w:val="NOChar"/>
    <w:rsid w:val="00B40E91"/>
    <w:pPr>
      <w:keepLines/>
      <w:ind w:left="1135" w:hanging="851"/>
    </w:pPr>
    <w:rPr>
      <w:sz w:val="20"/>
    </w:rPr>
  </w:style>
  <w:style w:type="character" w:customStyle="1" w:styleId="NOChar">
    <w:name w:val="NO Char"/>
    <w:link w:val="NO"/>
    <w:qFormat/>
    <w:rsid w:val="00415963"/>
    <w:rPr>
      <w:lang w:val="en-GB" w:eastAsia="en-US" w:bidi="ar-SA"/>
    </w:rPr>
  </w:style>
  <w:style w:type="paragraph" w:styleId="TOC9">
    <w:name w:val="toc 9"/>
    <w:basedOn w:val="TOC8"/>
    <w:semiHidden/>
    <w:rsid w:val="00B40E91"/>
    <w:pPr>
      <w:ind w:left="1418" w:hanging="1418"/>
    </w:pPr>
  </w:style>
  <w:style w:type="paragraph" w:customStyle="1" w:styleId="EX">
    <w:name w:val="EX"/>
    <w:basedOn w:val="Normal"/>
    <w:semiHidden/>
    <w:rsid w:val="00B40E91"/>
    <w:pPr>
      <w:keepLines/>
      <w:ind w:left="1702" w:hanging="1418"/>
    </w:pPr>
  </w:style>
  <w:style w:type="paragraph" w:customStyle="1" w:styleId="FP">
    <w:name w:val="FP"/>
    <w:basedOn w:val="Normal"/>
    <w:semiHidden/>
    <w:rsid w:val="00B40E91"/>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style>
  <w:style w:type="paragraph" w:customStyle="1" w:styleId="EW">
    <w:name w:val="EW"/>
    <w:basedOn w:val="EX"/>
    <w:semiHidden/>
    <w:rsid w:val="00B40E91"/>
  </w:style>
  <w:style w:type="paragraph" w:styleId="TOC6">
    <w:name w:val="toc 6"/>
    <w:basedOn w:val="TOC5"/>
    <w:next w:val="Normal"/>
    <w:semiHidden/>
    <w:rsid w:val="00B40E91"/>
    <w:pPr>
      <w:ind w:left="1985" w:hanging="1985"/>
    </w:pPr>
  </w:style>
  <w:style w:type="paragraph" w:styleId="TOC7">
    <w:name w:val="toc 7"/>
    <w:basedOn w:val="TOC6"/>
    <w:next w:val="Normal"/>
    <w:semiHidden/>
    <w:rsid w:val="00B40E91"/>
    <w:pPr>
      <w:ind w:left="2268" w:hanging="2268"/>
    </w:pPr>
  </w:style>
  <w:style w:type="paragraph" w:styleId="ListBullet2">
    <w:name w:val="List Bullet 2"/>
    <w:basedOn w:val="ListBullet"/>
    <w:semiHidden/>
    <w:rsid w:val="00B40E91"/>
    <w:pPr>
      <w:ind w:left="851"/>
    </w:pPr>
  </w:style>
  <w:style w:type="paragraph" w:styleId="ListBullet">
    <w:name w:val="List Bullet"/>
    <w:basedOn w:val="List"/>
    <w:semiHidden/>
    <w:rsid w:val="00B40E91"/>
  </w:style>
  <w:style w:type="paragraph" w:styleId="ListBullet3">
    <w:name w:val="List Bullet 3"/>
    <w:basedOn w:val="ListBullet2"/>
    <w:semiHidden/>
    <w:rsid w:val="00B40E91"/>
    <w:pPr>
      <w:ind w:left="1135"/>
    </w:pPr>
  </w:style>
  <w:style w:type="paragraph" w:customStyle="1" w:styleId="EQ">
    <w:name w:val="EQ"/>
    <w:basedOn w:val="Normal"/>
    <w:next w:val="Normal"/>
    <w:rsid w:val="00B40E91"/>
    <w:pPr>
      <w:keepLines/>
      <w:tabs>
        <w:tab w:val="center" w:pos="4536"/>
        <w:tab w:val="right" w:pos="9072"/>
      </w:tabs>
    </w:pPr>
    <w:rPr>
      <w:noProof/>
    </w:rPr>
  </w:style>
  <w:style w:type="paragraph" w:customStyle="1" w:styleId="NF">
    <w:name w:val="NF"/>
    <w:basedOn w:val="NO"/>
    <w:semiHidden/>
    <w:rsid w:val="00B40E91"/>
    <w:pPr>
      <w:keepNext/>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rsid w:val="00B40E91"/>
  </w:style>
  <w:style w:type="paragraph" w:styleId="List2">
    <w:name w:val="List 2"/>
    <w:basedOn w:val="List"/>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B40E91"/>
    <w:pPr>
      <w:ind w:left="1135"/>
    </w:pPr>
  </w:style>
  <w:style w:type="paragraph" w:styleId="List4">
    <w:name w:val="List 4"/>
    <w:basedOn w:val="List3"/>
    <w:semiHidden/>
    <w:rsid w:val="00B40E91"/>
    <w:pPr>
      <w:ind w:left="1418"/>
    </w:pPr>
  </w:style>
  <w:style w:type="paragraph" w:styleId="List5">
    <w:name w:val="List 5"/>
    <w:basedOn w:val="List4"/>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B40E91"/>
    <w:pPr>
      <w:ind w:left="1418"/>
    </w:pPr>
  </w:style>
  <w:style w:type="paragraph" w:styleId="ListBullet5">
    <w:name w:val="List Bullet 5"/>
    <w:basedOn w:val="ListBullet4"/>
    <w:semiHidden/>
    <w:rsid w:val="00B40E91"/>
    <w:pPr>
      <w:ind w:left="1702"/>
    </w:pPr>
  </w:style>
  <w:style w:type="paragraph" w:customStyle="1" w:styleId="B1">
    <w:name w:val="B1"/>
    <w:basedOn w:val="List"/>
    <w:link w:val="B1Char1"/>
    <w:qFormat/>
    <w:rsid w:val="00B40E91"/>
    <w:rPr>
      <w:sz w:val="20"/>
    </w:rPr>
  </w:style>
  <w:style w:type="paragraph" w:customStyle="1" w:styleId="B2">
    <w:name w:val="B2"/>
    <w:basedOn w:val="List2"/>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List3"/>
    <w:link w:val="B3Char2"/>
    <w:rsid w:val="00B40E91"/>
    <w:rPr>
      <w:sz w:val="20"/>
    </w:rPr>
  </w:style>
  <w:style w:type="paragraph" w:customStyle="1" w:styleId="B4">
    <w:name w:val="B4"/>
    <w:basedOn w:val="List4"/>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List5"/>
    <w:semiHidden/>
    <w:rsid w:val="00B40E91"/>
  </w:style>
  <w:style w:type="paragraph" w:styleId="Footer">
    <w:name w:val="footer"/>
    <w:basedOn w:val="Header"/>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Hyperlink">
    <w:name w:val="Hyperlink"/>
    <w:uiPriority w:val="99"/>
    <w:rsid w:val="00B40E91"/>
    <w:rPr>
      <w:color w:val="0000FF"/>
      <w:u w:val="single"/>
    </w:rPr>
  </w:style>
  <w:style w:type="character" w:styleId="CommentReference">
    <w:name w:val="annotation reference"/>
    <w:semiHidden/>
    <w:rsid w:val="00B40E91"/>
    <w:rPr>
      <w:sz w:val="16"/>
    </w:rPr>
  </w:style>
  <w:style w:type="paragraph" w:styleId="CommentText">
    <w:name w:val="annotation text"/>
    <w:basedOn w:val="Normal"/>
    <w:link w:val="CommentTextChar"/>
    <w:semiHidden/>
    <w:rsid w:val="00B40E91"/>
  </w:style>
  <w:style w:type="character" w:styleId="FollowedHyperlink">
    <w:name w:val="FollowedHyperlink"/>
    <w:semiHidden/>
    <w:rsid w:val="00B40E91"/>
    <w:rPr>
      <w:color w:val="800080"/>
      <w:u w:val="single"/>
    </w:rPr>
  </w:style>
  <w:style w:type="paragraph" w:styleId="BalloonText">
    <w:name w:val="Balloon Text"/>
    <w:basedOn w:val="Normal"/>
    <w:semiHidden/>
    <w:rsid w:val="00B40E91"/>
    <w:rPr>
      <w:rFonts w:ascii="Tahoma" w:hAnsi="Tahoma" w:cs="Tahoma"/>
      <w:sz w:val="16"/>
      <w:szCs w:val="16"/>
    </w:rPr>
  </w:style>
  <w:style w:type="paragraph" w:styleId="CommentSubject">
    <w:name w:val="annotation subject"/>
    <w:basedOn w:val="CommentText"/>
    <w:next w:val="CommentText"/>
    <w:semiHidden/>
    <w:rsid w:val="00B40E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B1420"/>
    <w:pPr>
      <w:widowControl w:val="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uiPriority w:val="22"/>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Normal"/>
    <w:link w:val="Doc-text2Char"/>
    <w:qFormat/>
    <w:rsid w:val="00BD3412"/>
    <w:pPr>
      <w:tabs>
        <w:tab w:val="left" w:pos="1622"/>
      </w:tabs>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CB5BF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Normal"/>
    <w:rsid w:val="00EC0028"/>
    <w:pPr>
      <w:widowControl w:val="0"/>
      <w:jc w:val="both"/>
    </w:pPr>
    <w:rPr>
      <w:rFonts w:eastAsia="SimSun"/>
      <w:kern w:val="2"/>
      <w:sz w:val="21"/>
      <w:szCs w:val="24"/>
      <w:lang w:val="en-US" w:eastAsia="zh-CN"/>
    </w:rPr>
  </w:style>
  <w:style w:type="paragraph" w:customStyle="1" w:styleId="4">
    <w:name w:val="标题4"/>
    <w:basedOn w:val="Normal"/>
    <w:rsid w:val="00823649"/>
    <w:pPr>
      <w:numPr>
        <w:numId w:val="11"/>
      </w:numPr>
    </w:pPr>
    <w:rPr>
      <w:rFonts w:eastAsia="SimSun"/>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DocumentMap"/>
    <w:rsid w:val="00F52BF0"/>
    <w:pPr>
      <w:widowControl w:val="0"/>
      <w:adjustRightInd w:val="0"/>
      <w:spacing w:line="436" w:lineRule="exact"/>
      <w:ind w:left="357"/>
      <w:outlineLvl w:val="3"/>
    </w:pPr>
    <w:rPr>
      <w:rFonts w:eastAsia="SimSun" w:cs="Times New Roman"/>
      <w:b/>
      <w:kern w:val="2"/>
      <w:sz w:val="24"/>
      <w:szCs w:val="24"/>
      <w:lang w:val="en-US" w:eastAsia="zh-CN"/>
    </w:rPr>
  </w:style>
  <w:style w:type="character" w:customStyle="1" w:styleId="CommentTextChar">
    <w:name w:val="Comment Text Char"/>
    <w:link w:val="CommentText"/>
    <w:uiPriority w:val="99"/>
    <w:semiHidden/>
    <w:rsid w:val="00357C2D"/>
    <w:rPr>
      <w:sz w:val="22"/>
      <w:lang w:val="en-GB" w:eastAsia="en-US"/>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CC4C3B"/>
    <w:pPr>
      <w:widowControl w:val="0"/>
      <w:autoSpaceDE w:val="0"/>
      <w:autoSpaceDN w:val="0"/>
      <w:adjustRightInd w:val="0"/>
      <w:spacing w:line="360" w:lineRule="auto"/>
      <w:ind w:firstLineChars="200" w:firstLine="420"/>
    </w:pPr>
    <w:rPr>
      <w:rFonts w:eastAsia="SimSun"/>
      <w:snapToGrid w:val="0"/>
      <w:sz w:val="21"/>
      <w:szCs w:val="21"/>
      <w:lang w:val="x-none" w:eastAsia="x-none"/>
    </w:rPr>
  </w:style>
  <w:style w:type="character" w:customStyle="1" w:styleId="108-1-1">
    <w:name w:val="108-1-1"/>
    <w:basedOn w:val="DefaultParagraphFont"/>
    <w:rsid w:val="0027262E"/>
  </w:style>
  <w:style w:type="paragraph" w:styleId="Revision">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712FA4"/>
    <w:rPr>
      <w:rFonts w:eastAsia="SimSun"/>
      <w:snapToGrid w:val="0"/>
      <w:sz w:val="21"/>
      <w:szCs w:val="21"/>
    </w:rPr>
  </w:style>
  <w:style w:type="paragraph" w:customStyle="1" w:styleId="a">
    <w:name w:val="插图题注"/>
    <w:basedOn w:val="Normal"/>
    <w:rsid w:val="00712FA4"/>
    <w:rPr>
      <w:rFonts w:eastAsia="SimSun"/>
      <w:sz w:val="20"/>
    </w:rPr>
  </w:style>
  <w:style w:type="paragraph" w:customStyle="1" w:styleId="a0">
    <w:name w:val="表格题注"/>
    <w:basedOn w:val="Normal"/>
    <w:rsid w:val="00712FA4"/>
    <w:rPr>
      <w:rFonts w:eastAsia="SimSun"/>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DF7646"/>
    <w:rPr>
      <w:rFonts w:ascii="Arial" w:hAnsi="Arial"/>
      <w:sz w:val="36"/>
      <w:lang w:val="en-GB" w:eastAsia="en-US" w:bidi="ar-SA"/>
    </w:rPr>
  </w:style>
  <w:style w:type="paragraph" w:customStyle="1" w:styleId="done">
    <w:name w:val="done"/>
    <w:basedOn w:val="Normal"/>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E6746A"/>
    <w:rPr>
      <w:rFonts w:ascii="Arial" w:hAnsi="Arial"/>
      <w:b/>
      <w:noProof/>
      <w:sz w:val="18"/>
      <w:lang w:val="en-GB" w:eastAsia="en-US" w:bidi="ar-SA"/>
    </w:rPr>
  </w:style>
  <w:style w:type="paragraph" w:customStyle="1" w:styleId="a1">
    <w:name w:val="样式 (中文) 宋体 两端对齐"/>
    <w:basedOn w:val="Normal"/>
    <w:rsid w:val="000F04CF"/>
    <w:pPr>
      <w:overflowPunct w:val="0"/>
      <w:autoSpaceDE w:val="0"/>
      <w:autoSpaceDN w:val="0"/>
      <w:adjustRightInd w:val="0"/>
      <w:jc w:val="both"/>
      <w:textAlignment w:val="baseline"/>
    </w:pPr>
    <w:rPr>
      <w:rFonts w:eastAsia="SimSun" w:cs="SimSun"/>
      <w:sz w:val="20"/>
      <w:lang w:eastAsia="en-GB"/>
    </w:rPr>
  </w:style>
  <w:style w:type="paragraph" w:customStyle="1" w:styleId="maintext">
    <w:name w:val="main text"/>
    <w:basedOn w:val="Normal"/>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Normal"/>
    <w:next w:val="Caption"/>
    <w:rsid w:val="00933665"/>
    <w:pPr>
      <w:keepNext/>
      <w:keepLines/>
      <w:overflowPunct w:val="0"/>
      <w:autoSpaceDE w:val="0"/>
      <w:autoSpaceDN w:val="0"/>
      <w:adjustRightInd w:val="0"/>
      <w:spacing w:before="180" w:after="120"/>
      <w:jc w:val="center"/>
      <w:textAlignment w:val="baseline"/>
    </w:pPr>
    <w:rPr>
      <w:rFonts w:ascii="Arial" w:eastAsia="SimSun" w:hAnsi="Arial"/>
      <w:sz w:val="20"/>
      <w:lang w:val="en-US" w:eastAsia="zh-CN"/>
    </w:rPr>
  </w:style>
  <w:style w:type="paragraph" w:customStyle="1" w:styleId="Agreement">
    <w:name w:val="Agreement"/>
    <w:basedOn w:val="Normal"/>
    <w:next w:val="Doc-text2"/>
    <w:uiPriority w:val="99"/>
    <w:qFormat/>
    <w:rsid w:val="006E06DB"/>
    <w:pPr>
      <w:numPr>
        <w:numId w:val="15"/>
      </w:numPr>
      <w:spacing w:before="60"/>
    </w:pPr>
    <w:rPr>
      <w:rFonts w:ascii="Arial" w:hAnsi="Arial"/>
      <w:b/>
      <w:sz w:val="20"/>
      <w:szCs w:val="24"/>
      <w:lang w:eastAsia="en-GB"/>
    </w:rPr>
  </w:style>
  <w:style w:type="character" w:customStyle="1" w:styleId="TFChar">
    <w:name w:val="TF Char"/>
    <w:link w:val="TF"/>
    <w:qFormat/>
    <w:rsid w:val="00BF1310"/>
    <w:rPr>
      <w:rFonts w:ascii="Arial" w:hAnsi="Arial"/>
      <w:b/>
      <w:sz w:val="22"/>
      <w:lang w:val="en-GB" w:eastAsia="en-US"/>
    </w:rPr>
  </w:style>
  <w:style w:type="character" w:customStyle="1" w:styleId="THChar">
    <w:name w:val="TH Char"/>
    <w:link w:val="TH"/>
    <w:qFormat/>
    <w:rsid w:val="00820993"/>
    <w:rPr>
      <w:rFonts w:ascii="Arial" w:hAnsi="Arial"/>
      <w:b/>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55945533">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3420617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1140845">
      <w:bodyDiv w:val="1"/>
      <w:marLeft w:val="0"/>
      <w:marRight w:val="0"/>
      <w:marTop w:val="0"/>
      <w:marBottom w:val="0"/>
      <w:divBdr>
        <w:top w:val="none" w:sz="0" w:space="0" w:color="auto"/>
        <w:left w:val="none" w:sz="0" w:space="0" w:color="auto"/>
        <w:bottom w:val="none" w:sz="0" w:space="0" w:color="auto"/>
        <w:right w:val="none" w:sz="0" w:space="0" w:color="auto"/>
      </w:divBdr>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4512555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2298246">
      <w:bodyDiv w:val="1"/>
      <w:marLeft w:val="0"/>
      <w:marRight w:val="0"/>
      <w:marTop w:val="0"/>
      <w:marBottom w:val="0"/>
      <w:divBdr>
        <w:top w:val="none" w:sz="0" w:space="0" w:color="auto"/>
        <w:left w:val="none" w:sz="0" w:space="0" w:color="auto"/>
        <w:bottom w:val="none" w:sz="0" w:space="0" w:color="auto"/>
        <w:right w:val="none" w:sz="0" w:space="0" w:color="auto"/>
      </w:divBdr>
    </w:div>
    <w:div w:id="1653440300">
      <w:bodyDiv w:val="1"/>
      <w:marLeft w:val="0"/>
      <w:marRight w:val="0"/>
      <w:marTop w:val="0"/>
      <w:marBottom w:val="0"/>
      <w:divBdr>
        <w:top w:val="none" w:sz="0" w:space="0" w:color="auto"/>
        <w:left w:val="none" w:sz="0" w:space="0" w:color="auto"/>
        <w:bottom w:val="none" w:sz="0" w:space="0" w:color="auto"/>
        <w:right w:val="none" w:sz="0" w:space="0" w:color="auto"/>
      </w:divBdr>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771391">
      <w:bodyDiv w:val="1"/>
      <w:marLeft w:val="0"/>
      <w:marRight w:val="0"/>
      <w:marTop w:val="0"/>
      <w:marBottom w:val="0"/>
      <w:divBdr>
        <w:top w:val="none" w:sz="0" w:space="0" w:color="auto"/>
        <w:left w:val="none" w:sz="0" w:space="0" w:color="auto"/>
        <w:bottom w:val="none" w:sz="0" w:space="0" w:color="auto"/>
        <w:right w:val="none" w:sz="0" w:space="0" w:color="auto"/>
      </w:divBdr>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00978893">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3E52D-10D4-454D-BBBB-FDC1C2A6E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58</TotalTime>
  <Pages>5</Pages>
  <Words>1730</Words>
  <Characters>9861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mshalash@futurewei.com</dc:creator>
  <cp:keywords>3GPP RAN2</cp:keywords>
  <dc:description/>
  <cp:lastModifiedBy>Futurewei</cp:lastModifiedBy>
  <cp:revision>11</cp:revision>
  <cp:lastPrinted>2019-10-03T15:30:00Z</cp:lastPrinted>
  <dcterms:created xsi:type="dcterms:W3CDTF">2021-10-22T05:34:00Z</dcterms:created>
  <dcterms:modified xsi:type="dcterms:W3CDTF">2021-10-22T06:30:00Z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(3)mYE79mgBD0rvFUAIQz4Q5J8HMym7xeY/acz8+AR8eof1hl7UudQXy+hYnCPwSb0pQ5gIQCLC
2LYSTcPZwR70tZtXIaj9D/EX7Jg//Or78gweU56RNlBaqpKulLvxkLgUlNaXxOzQnsOz5BEW
WPbEHNTWxCo5afVy6oS/2sOzr+DUIUzPOIhluTRHuNX1HNOBGdlI0jKGG54qk16WJPTE/TC1
f74AH57D3r/Am3A0aI</vt:lpwstr>
  </property>
  <property fmtid="{D5CDD505-2E9C-101B-9397-08002B2CF9AE}" pid="34" name="_2015_ms_pID_725343_00">
    <vt:lpwstr>_2015_ms_pID_725343</vt:lpwstr>
  </property>
  <property fmtid="{D5CDD505-2E9C-101B-9397-08002B2CF9AE}" pid="35" name="_2015_ms_pID_7253431">
    <vt:lpwstr>YFszAcwjinycTIB6WpFp75Mg+/ej6KeP5tyAVG6XvECLixWYestyDX
gAwMZfnQM3Y8vdUI77gdYCBNCmrV87wSoC7J5qVWQx8P3umbdPWMAn39spYwtBt/5g3Dn8aQ
D24h5FEoNy77HwkitVaYxDvC+N/u+LgecTQMDr/FjQIC1L1rHVzUxsPvSWRb3LWXSMdItz+t
W9jOWIhLxY4yNNEjQtmaMVig3QUSV/ccA68R</vt:lpwstr>
  </property>
  <property fmtid="{D5CDD505-2E9C-101B-9397-08002B2CF9AE}" pid="36" name="_2015_ms_pID_7253431_00">
    <vt:lpwstr>_2015_ms_pID_7253431</vt:lpwstr>
  </property>
  <property fmtid="{D5CDD505-2E9C-101B-9397-08002B2CF9AE}" pid="37" name="_2015_ms_pID_7253432">
    <vt:lpwstr>fc5CxWiIuWZk1Z9kIjbGD9o7JWPcIuJonbdg
CKTTIeVDTNfY+r1Oi0cVrG8gvE+zMAUEqO+9UxRmsrDHhbs2CHw=</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1596655202</vt:lpwstr>
  </property>
</Properties>
</file>